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459" w:rsidRDefault="007B6459"/>
    <w:p w:rsidR="007B6459" w:rsidRPr="007B6459" w:rsidRDefault="007B6459" w:rsidP="007B6459">
      <w:pPr>
        <w:jc w:val="center"/>
        <w:rPr>
          <w:rFonts w:ascii="TH NiramitIT๙" w:hAnsi="TH NiramitIT๙" w:cs="TH NiramitIT๙"/>
          <w:sz w:val="40"/>
          <w:szCs w:val="40"/>
          <w:u w:val="single"/>
        </w:rPr>
      </w:pPr>
      <w:r w:rsidRPr="007B6459">
        <w:rPr>
          <w:rStyle w:val="a3"/>
          <w:rFonts w:ascii="TH NiramitIT๙" w:hAnsi="TH NiramitIT๙" w:cs="TH NiramitIT๙"/>
          <w:color w:val="3300FF"/>
          <w:sz w:val="40"/>
          <w:szCs w:val="40"/>
          <w:u w:val="single"/>
          <w:cs/>
        </w:rPr>
        <w:t>การเตรียมกล้าและดินเพื่อปลูกหญ้าแฝก</w:t>
      </w:r>
    </w:p>
    <w:p w:rsidR="007B6459" w:rsidRPr="007B6459" w:rsidRDefault="007B6459" w:rsidP="007B6459">
      <w:pPr>
        <w:spacing w:after="0" w:line="240" w:lineRule="auto"/>
        <w:ind w:left="720"/>
        <w:rPr>
          <w:rFonts w:ascii="TH NiramitIT๙" w:eastAsia="Times New Roman" w:hAnsi="TH NiramitIT๙" w:cs="TH NiramitIT๙"/>
          <w:b/>
          <w:bCs/>
          <w:sz w:val="28"/>
        </w:rPr>
      </w:pP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1.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>การกำจัดวัชพืชและเตรียมพื้นที่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 </w:t>
      </w:r>
    </w:p>
    <w:p w:rsidR="007B6459" w:rsidRPr="007B6459" w:rsidRDefault="007B6459" w:rsidP="007B6459">
      <w:pPr>
        <w:spacing w:after="0" w:line="240" w:lineRule="auto"/>
        <w:ind w:left="720"/>
        <w:rPr>
          <w:rFonts w:ascii="TH NiramitIT๙" w:eastAsia="Times New Roman" w:hAnsi="TH NiramitIT๙" w:cs="TH NiramitIT๙"/>
          <w:b/>
          <w:bCs/>
          <w:sz w:val="28"/>
        </w:rPr>
      </w:pP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2.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>การปลูกหญ้าแฝกในช่วงต้นฤดูฝน พื้นที่ปลูกต้องมีความชุ่มชื้น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 </w:t>
      </w:r>
    </w:p>
    <w:p w:rsidR="007B6459" w:rsidRPr="007B6459" w:rsidRDefault="007B6459" w:rsidP="007B6459">
      <w:pPr>
        <w:spacing w:after="0" w:line="240" w:lineRule="auto"/>
        <w:ind w:left="720"/>
        <w:rPr>
          <w:rFonts w:ascii="TH NiramitIT๙" w:eastAsia="Times New Roman" w:hAnsi="TH NiramitIT๙" w:cs="TH NiramitIT๙"/>
          <w:b/>
          <w:bCs/>
          <w:sz w:val="28"/>
        </w:rPr>
      </w:pP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3.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>การเตรียมแนวร่องปลูก โดยการวางแนวร่องปลูกขวางความลาดชัน ตามแนวระดับขนานไปตามสภาพพื้นที่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 </w:t>
      </w:r>
    </w:p>
    <w:p w:rsidR="007B6459" w:rsidRPr="007B6459" w:rsidRDefault="007B6459" w:rsidP="007B6459">
      <w:pPr>
        <w:spacing w:after="0" w:line="240" w:lineRule="auto"/>
        <w:ind w:left="720"/>
        <w:rPr>
          <w:rFonts w:ascii="TH NiramitIT๙" w:eastAsia="Times New Roman" w:hAnsi="TH NiramitIT๙" w:cs="TH NiramitIT๙"/>
          <w:b/>
          <w:bCs/>
          <w:sz w:val="28"/>
        </w:rPr>
      </w:pP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4.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>การใส่ปุ๋ยหมักรองก้นหลุมในแนวร่องปลูก เพื่อเพิ่มความอุดมสมบูรณ์แก่ดิน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 </w:t>
      </w:r>
    </w:p>
    <w:p w:rsidR="007B6459" w:rsidRPr="007B6459" w:rsidRDefault="007B6459" w:rsidP="007B6459">
      <w:pPr>
        <w:spacing w:after="0" w:line="240" w:lineRule="auto"/>
        <w:ind w:left="720"/>
        <w:rPr>
          <w:rFonts w:ascii="TH NiramitIT๙" w:eastAsia="Times New Roman" w:hAnsi="TH NiramitIT๙" w:cs="TH NiramitIT๙"/>
          <w:b/>
          <w:bCs/>
          <w:sz w:val="28"/>
        </w:rPr>
      </w:pP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5.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 xml:space="preserve">การปลูกกล้าหญ้าแฝกในแปลงปลูก โดยการใช้กล้าเพาะชำถุงขนาดเล็ก ใช้ระยะปลูก 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10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 xml:space="preserve">เซนติเมตร หรือกล้ารากเปลือยใช้ระยะปลูก 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5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>เซนติเมตร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 </w:t>
      </w:r>
    </w:p>
    <w:p w:rsidR="007B6459" w:rsidRPr="007B6459" w:rsidRDefault="007B6459" w:rsidP="007B6459">
      <w:pPr>
        <w:spacing w:after="0" w:line="240" w:lineRule="auto"/>
        <w:ind w:left="720"/>
        <w:rPr>
          <w:rFonts w:ascii="TH NiramitIT๙" w:eastAsia="Times New Roman" w:hAnsi="TH NiramitIT๙" w:cs="TH NiramitIT๙"/>
          <w:b/>
          <w:bCs/>
          <w:sz w:val="28"/>
        </w:rPr>
      </w:pP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6.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>ความห่างของแถวหญ้าแฝกแต่ละแถว ขึ้นกับความลาดเทของพื้นที่ และชนิดของพืชที่ปลูก โดยขอคำแนะนำเพิ่มเติมจากเจ้าหน้าที่ แต่โดยทั่วไปจะใช้ระยะห่างทางแนวดิ่ง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1.5-3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>เมตร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 </w:t>
      </w:r>
    </w:p>
    <w:p w:rsidR="007B6459" w:rsidRPr="007B6459" w:rsidRDefault="007B6459" w:rsidP="007B6459">
      <w:pPr>
        <w:spacing w:after="0" w:line="240" w:lineRule="auto"/>
        <w:ind w:left="720"/>
        <w:rPr>
          <w:rFonts w:ascii="TH NiramitIT๙" w:eastAsia="Times New Roman" w:hAnsi="TH NiramitIT๙" w:cs="TH NiramitIT๙"/>
          <w:b/>
          <w:bCs/>
          <w:sz w:val="28"/>
        </w:rPr>
      </w:pP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7.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>กลบดินในร่องปลูกให้ต่ำกว่าระดับผิวดินปกติ เพื่อให้น้ำขัง และซึมลงดินได้ ช่วยให้ดินชุ่มชื้นขึ้น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 </w:t>
      </w:r>
    </w:p>
    <w:p w:rsidR="007B6459" w:rsidRPr="007B6459" w:rsidRDefault="007B6459" w:rsidP="007B6459">
      <w:pPr>
        <w:spacing w:after="0" w:line="240" w:lineRule="auto"/>
        <w:ind w:left="720"/>
        <w:rPr>
          <w:rFonts w:ascii="TH NiramitIT๙" w:eastAsia="Times New Roman" w:hAnsi="TH NiramitIT๙" w:cs="TH NiramitIT๙"/>
          <w:b/>
          <w:bCs/>
          <w:sz w:val="28"/>
        </w:rPr>
      </w:pP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8.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>ควรปลูกซ่อมแซมให้ได้แนวรั้วหญ้าแฝกที่เป็นแนวยาวต่อเนื่อง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 </w:t>
      </w:r>
    </w:p>
    <w:p w:rsidR="007B6459" w:rsidRPr="007B6459" w:rsidRDefault="007B6459" w:rsidP="007B6459">
      <w:pPr>
        <w:spacing w:after="0" w:line="240" w:lineRule="auto"/>
        <w:ind w:left="720"/>
        <w:rPr>
          <w:rFonts w:ascii="TH NiramitIT๙" w:eastAsia="Times New Roman" w:hAnsi="TH NiramitIT๙" w:cs="TH NiramitIT๙"/>
          <w:b/>
          <w:bCs/>
          <w:sz w:val="28"/>
        </w:rPr>
      </w:pPr>
      <w:r w:rsidRPr="007B6459">
        <w:rPr>
          <w:rFonts w:ascii="TH NiramitIT๙" w:eastAsia="Times New Roman" w:hAnsi="TH NiramitIT๙" w:cs="TH NiramitIT๙"/>
          <w:b/>
          <w:bCs/>
          <w:sz w:val="28"/>
        </w:rPr>
        <w:t>1.1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 xml:space="preserve">การขยายพันธุ์ในแปลงขนาดใหญ่การขยายพันธุ์หญ้าแฝกในแปลงขนาดใหญ่ เหมาะสมกับพื้นที ที่มีการชลประทานและระบายน้ำดี สามารถปลูกเป็นแปลงขนาดใหญ่ โดยไม่ต้องยกร่องก็ได้ การเตรียมต้นพันธุ์โดยแยกหน่อจากกอนำมาตัดใบให้เหลือความยาว 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20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 xml:space="preserve">เซนติเมตร และตัดรากให้สั้นแช่ในระดับน้ำสูง 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lastRenderedPageBreak/>
        <w:t xml:space="preserve">5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 xml:space="preserve">เซนติเมตร เป็นระยะเวลา 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5-7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 xml:space="preserve">วัน รากจะแตกออกมาใหม่นำไปปลูกโดยใช้ระยะปลูกห่างต้น 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5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 xml:space="preserve">เซนติเมตร และระหว่างแถว 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50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 xml:space="preserve">เซนติเมตร หลังจากปลูกต้องให้น้ำอย่างสม่ำเสมอเมื่ออายุได้ 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1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 xml:space="preserve">เดือน ใส่ปุ๋ยสูตร 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15-15-15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 xml:space="preserve">ต้นละ 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1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 xml:space="preserve">ช้อนชา เมื่อถึงอายุ 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4-6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>เดือน ให้ขุดนำไปเพาะชำในถุงพลาสติก หรือเตรียมเป็นกล้ารากเปลือยสำหรับใช้ประโยชน์ได้ต่อไป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 </w:t>
      </w:r>
    </w:p>
    <w:p w:rsidR="007B6459" w:rsidRPr="007B6459" w:rsidRDefault="007B6459" w:rsidP="007B6459">
      <w:pPr>
        <w:spacing w:after="0" w:line="240" w:lineRule="auto"/>
        <w:ind w:left="720"/>
        <w:rPr>
          <w:rFonts w:ascii="TH NiramitIT๙" w:eastAsia="Times New Roman" w:hAnsi="TH NiramitIT๙" w:cs="TH NiramitIT๙"/>
          <w:sz w:val="24"/>
          <w:szCs w:val="24"/>
        </w:rPr>
      </w:pP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1.2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 xml:space="preserve">การขยายพันธุ์ในถุงพลาสติกขนาดใหญ่ การขยายพันธุ์โดยการปลูกในถุงพลาสติกขนาดใหญ่ โดยวางเป็นแถวคู่ติดกันระยะห่างระหว่างแถวคู่ 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 xml:space="preserve">1 </w:t>
      </w:r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 xml:space="preserve">เมตร ยาวตามพื้นที่ใช้วัสดุปลูกที่มีการระบายน้ำดี เช่น ดินร่วนทรายและขี้เถ้าแกลบ </w:t>
      </w:r>
      <w:proofErr w:type="spellStart"/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>หรือขุย</w:t>
      </w:r>
      <w:proofErr w:type="spellEnd"/>
      <w:r w:rsidRPr="007B6459">
        <w:rPr>
          <w:rFonts w:ascii="TH NiramitIT๙" w:eastAsia="Times New Roman" w:hAnsi="TH NiramitIT๙" w:cs="TH NiramitIT๙"/>
          <w:b/>
          <w:bCs/>
          <w:sz w:val="28"/>
          <w:cs/>
        </w:rPr>
        <w:t xml:space="preserve">มะพร้าว ในสัดส่วน </w:t>
      </w:r>
      <w:r w:rsidRPr="007B6459">
        <w:rPr>
          <w:rFonts w:ascii="TH NiramitIT๙" w:eastAsia="Times New Roman" w:hAnsi="TH NiramitIT๙" w:cs="TH NiramitIT๙"/>
          <w:b/>
          <w:bCs/>
          <w:sz w:val="28"/>
        </w:rPr>
        <w:t>1:2:</w:t>
      </w:r>
      <w:r w:rsidRPr="007B6459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1 </w:t>
      </w:r>
      <w:r w:rsidRPr="007B6459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การติดตั้งระบบน้ำพ่นฝอย หรือมีตาข่ายพรางแสง นำหน่อมาปักชำดูแล จนกระทั่งอายุ </w:t>
      </w:r>
      <w:r w:rsidRPr="007B6459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4 </w:t>
      </w:r>
      <w:r w:rsidRPr="007B6459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เดือน จึงนำไปแยกหน่อเพาะชำต่อไป</w:t>
      </w:r>
      <w:r w:rsidRPr="007B6459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</w:p>
    <w:p w:rsidR="00D62FAC" w:rsidRDefault="00D62FAC" w:rsidP="007B6459">
      <w:pPr>
        <w:jc w:val="center"/>
        <w:rPr>
          <w:rFonts w:ascii="Angsana New" w:hAnsi="Angsana New" w:cs="Angsana New" w:hint="cs"/>
          <w:b/>
          <w:bCs/>
          <w:color w:val="6600CC"/>
          <w:sz w:val="56"/>
          <w:szCs w:val="56"/>
        </w:rPr>
      </w:pPr>
      <w:r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450215</wp:posOffset>
            </wp:positionH>
            <wp:positionV relativeFrom="paragraph">
              <wp:posOffset>1270</wp:posOffset>
            </wp:positionV>
            <wp:extent cx="2838450" cy="2457450"/>
            <wp:effectExtent l="19050" t="0" r="0" b="0"/>
            <wp:wrapNone/>
            <wp:docPr id="4" name="Picture 4" descr="https://encrypted-tbn3.gstatic.com/images?q=tbn:ANd9GcQYDZ8eqPUQ9Cbk78yW6s6WDdFE72v7g3g4DPtNy2YqR3CiSxzj8Q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ncrypted-tbn3.gstatic.com/images?q=tbn:ANd9GcQYDZ8eqPUQ9Cbk78yW6s6WDdFE72v7g3g4DPtNy2YqR3CiSxzj8Q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457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62FAC" w:rsidRDefault="00D62FAC" w:rsidP="007B6459">
      <w:pPr>
        <w:jc w:val="center"/>
        <w:rPr>
          <w:rFonts w:ascii="Angsana New" w:hAnsi="Angsana New" w:cs="Angsana New" w:hint="cs"/>
          <w:b/>
          <w:bCs/>
          <w:color w:val="6600CC"/>
          <w:sz w:val="56"/>
          <w:szCs w:val="56"/>
        </w:rPr>
      </w:pPr>
    </w:p>
    <w:p w:rsidR="00D62FAC" w:rsidRDefault="00D62FAC" w:rsidP="007B6459">
      <w:pPr>
        <w:jc w:val="center"/>
        <w:rPr>
          <w:rFonts w:ascii="Angsana New" w:hAnsi="Angsana New" w:cs="Angsana New" w:hint="cs"/>
          <w:b/>
          <w:bCs/>
          <w:color w:val="6600CC"/>
          <w:sz w:val="56"/>
          <w:szCs w:val="56"/>
        </w:rPr>
      </w:pPr>
    </w:p>
    <w:p w:rsidR="00D62FAC" w:rsidRDefault="00D62FAC" w:rsidP="007B6459">
      <w:pPr>
        <w:jc w:val="center"/>
        <w:rPr>
          <w:rFonts w:ascii="Angsana New" w:hAnsi="Angsana New" w:cs="Angsana New" w:hint="cs"/>
          <w:b/>
          <w:bCs/>
          <w:color w:val="6600CC"/>
          <w:sz w:val="56"/>
          <w:szCs w:val="56"/>
        </w:rPr>
      </w:pPr>
    </w:p>
    <w:p w:rsidR="00D62FAC" w:rsidRDefault="00D62FAC" w:rsidP="007B6459">
      <w:pPr>
        <w:jc w:val="center"/>
        <w:rPr>
          <w:rFonts w:ascii="Angsana New" w:hAnsi="Angsana New" w:cs="Angsana New" w:hint="cs"/>
          <w:b/>
          <w:bCs/>
          <w:color w:val="6600CC"/>
          <w:sz w:val="56"/>
          <w:szCs w:val="56"/>
        </w:rPr>
      </w:pPr>
    </w:p>
    <w:p w:rsidR="00D62FAC" w:rsidRDefault="00D62FAC" w:rsidP="007B6459">
      <w:pPr>
        <w:jc w:val="center"/>
        <w:rPr>
          <w:rFonts w:ascii="Angsana New" w:hAnsi="Angsana New" w:cs="Angsana New" w:hint="cs"/>
          <w:b/>
          <w:bCs/>
          <w:color w:val="6600CC"/>
          <w:sz w:val="56"/>
          <w:szCs w:val="56"/>
        </w:rPr>
      </w:pPr>
      <w:r w:rsidRPr="00D62FAC">
        <w:rPr>
          <w:rFonts w:ascii="Angsana New" w:hAnsi="Angsana New" w:cs="Angsana New"/>
          <w:b/>
          <w:bCs/>
          <w:color w:val="6600CC"/>
          <w:sz w:val="56"/>
          <w:szCs w:val="56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1190625</wp:posOffset>
            </wp:positionH>
            <wp:positionV relativeFrom="paragraph">
              <wp:posOffset>-75565</wp:posOffset>
            </wp:positionV>
            <wp:extent cx="876300" cy="809625"/>
            <wp:effectExtent l="19050" t="0" r="0" b="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B6459" w:rsidRPr="007B6459" w:rsidRDefault="007B6459" w:rsidP="007B6459">
      <w:pPr>
        <w:jc w:val="center"/>
        <w:rPr>
          <w:rFonts w:ascii="Angsana New" w:hAnsi="Angsana New" w:cs="Angsana New"/>
          <w:sz w:val="48"/>
          <w:szCs w:val="48"/>
        </w:rPr>
      </w:pPr>
      <w:r w:rsidRPr="007B6459">
        <w:rPr>
          <w:rFonts w:ascii="Angsana New" w:hAnsi="Angsana New" w:cs="Angsana New"/>
          <w:b/>
          <w:bCs/>
          <w:color w:val="6600CC"/>
          <w:sz w:val="56"/>
          <w:szCs w:val="56"/>
          <w:cs/>
        </w:rPr>
        <w:t>การขยายพันธุ์หญ้าแฝก</w:t>
      </w:r>
      <w:r w:rsidRPr="007B6459">
        <w:rPr>
          <w:rFonts w:ascii="Angsana New" w:hAnsi="Angsana New" w:cs="Angsana New"/>
          <w:b/>
          <w:bCs/>
          <w:sz w:val="48"/>
          <w:szCs w:val="48"/>
        </w:rPr>
        <w:br/>
      </w:r>
      <w:r w:rsidRPr="007B6459">
        <w:rPr>
          <w:rFonts w:ascii="Angsana New" w:hAnsi="Angsana New" w:cs="Angsana New"/>
          <w:b/>
          <w:bCs/>
          <w:color w:val="3300FF"/>
          <w:sz w:val="48"/>
          <w:szCs w:val="48"/>
          <w:cs/>
        </w:rPr>
        <w:t>การเตรียมกล้าและดินเพื่อปลูกหญ้าแฝก</w:t>
      </w:r>
    </w:p>
    <w:p w:rsidR="007B6459" w:rsidRPr="007B6459" w:rsidRDefault="00D62FAC" w:rsidP="007B6459">
      <w:pPr>
        <w:rPr>
          <w:rFonts w:ascii="TH NiramitIT๙" w:hAnsi="TH NiramitIT๙" w:cs="TH NiramitIT๙"/>
          <w:sz w:val="24"/>
          <w:szCs w:val="24"/>
        </w:rPr>
      </w:pPr>
      <w:bookmarkStart w:id="0" w:name="#top"/>
      <w:r>
        <w:rPr>
          <w:rFonts w:ascii="Tahoma" w:hAnsi="Tahoma" w:cs="Tahoma"/>
          <w:noProof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5080</wp:posOffset>
            </wp:positionV>
            <wp:extent cx="2381250" cy="3314700"/>
            <wp:effectExtent l="19050" t="0" r="0" b="0"/>
            <wp:wrapNone/>
            <wp:docPr id="1" name="Picture 1" descr="http://www.oknation.net/blog/home/blog_data/776/13776/images/p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knation.net/blog/home/blog_data/776/13776/images/p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314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bookmarkEnd w:id="0"/>
    </w:p>
    <w:p w:rsidR="007B6459" w:rsidRPr="007B6459" w:rsidRDefault="007B6459"/>
    <w:p w:rsidR="007B6459" w:rsidRPr="007B6459" w:rsidRDefault="007B6459"/>
    <w:p w:rsidR="007B6459" w:rsidRP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Pr="00356158" w:rsidRDefault="00356158" w:rsidP="00356158">
      <w:pPr>
        <w:spacing w:after="0"/>
        <w:jc w:val="center"/>
        <w:rPr>
          <w:rFonts w:hint="cs"/>
          <w:b/>
          <w:bCs/>
          <w:sz w:val="32"/>
          <w:szCs w:val="32"/>
        </w:rPr>
      </w:pPr>
      <w:r w:rsidRPr="00356158">
        <w:rPr>
          <w:rFonts w:hint="cs"/>
          <w:b/>
          <w:bCs/>
          <w:sz w:val="32"/>
          <w:szCs w:val="32"/>
          <w:cs/>
        </w:rPr>
        <w:t>จัดทำโดย</w:t>
      </w:r>
      <w:r w:rsidRPr="00356158">
        <w:rPr>
          <w:b/>
          <w:bCs/>
          <w:sz w:val="32"/>
          <w:szCs w:val="32"/>
        </w:rPr>
        <w:t xml:space="preserve">. </w:t>
      </w:r>
      <w:r w:rsidRPr="00356158">
        <w:rPr>
          <w:rFonts w:hint="cs"/>
          <w:b/>
          <w:bCs/>
          <w:sz w:val="32"/>
          <w:szCs w:val="32"/>
          <w:cs/>
        </w:rPr>
        <w:t>องค์การบริหารส่วนตำบลหัวตะพาน</w:t>
      </w:r>
    </w:p>
    <w:p w:rsidR="00356158" w:rsidRPr="00356158" w:rsidRDefault="00356158" w:rsidP="00356158">
      <w:pPr>
        <w:spacing w:after="0"/>
        <w:jc w:val="center"/>
        <w:rPr>
          <w:rFonts w:hint="cs"/>
          <w:b/>
          <w:bCs/>
          <w:sz w:val="32"/>
          <w:szCs w:val="32"/>
        </w:rPr>
      </w:pPr>
      <w:r w:rsidRPr="00356158">
        <w:rPr>
          <w:rFonts w:hint="cs"/>
          <w:b/>
          <w:bCs/>
          <w:sz w:val="32"/>
          <w:szCs w:val="32"/>
          <w:cs/>
        </w:rPr>
        <w:t>ตำบลหัวตะพาน อำเภอท่าศาลา</w:t>
      </w:r>
    </w:p>
    <w:p w:rsidR="00356158" w:rsidRDefault="00356158" w:rsidP="00356158">
      <w:pPr>
        <w:spacing w:after="0"/>
        <w:jc w:val="center"/>
        <w:rPr>
          <w:b/>
          <w:bCs/>
          <w:sz w:val="32"/>
          <w:szCs w:val="32"/>
        </w:rPr>
      </w:pPr>
      <w:r w:rsidRPr="00356158">
        <w:rPr>
          <w:rFonts w:hint="cs"/>
          <w:b/>
          <w:bCs/>
          <w:sz w:val="32"/>
          <w:szCs w:val="32"/>
          <w:cs/>
        </w:rPr>
        <w:t>จังหวัดนครศรีธรรมราช</w:t>
      </w:r>
    </w:p>
    <w:p w:rsidR="00356158" w:rsidRDefault="00356158" w:rsidP="00356158">
      <w:pPr>
        <w:spacing w:after="0"/>
        <w:jc w:val="center"/>
        <w:rPr>
          <w:b/>
          <w:bCs/>
          <w:sz w:val="32"/>
          <w:szCs w:val="32"/>
        </w:rPr>
      </w:pPr>
    </w:p>
    <w:p w:rsidR="00356158" w:rsidRPr="00356158" w:rsidRDefault="00356158" w:rsidP="00356158">
      <w:pPr>
        <w:spacing w:after="0"/>
        <w:jc w:val="center"/>
        <w:rPr>
          <w:rFonts w:hint="cs"/>
          <w:b/>
          <w:bCs/>
          <w:sz w:val="32"/>
          <w:szCs w:val="32"/>
          <w:cs/>
        </w:rPr>
      </w:pPr>
    </w:p>
    <w:p w:rsidR="007B6459" w:rsidRDefault="007B6459">
      <w:pPr>
        <w:rPr>
          <w:rFonts w:hint="cs"/>
          <w:cs/>
        </w:rPr>
      </w:pPr>
    </w:p>
    <w:p w:rsidR="007B6459" w:rsidRPr="00D62FAC" w:rsidRDefault="00D62FAC">
      <w:pPr>
        <w:rPr>
          <w:b/>
          <w:bCs/>
          <w:color w:val="000000" w:themeColor="text1"/>
        </w:rPr>
      </w:pPr>
      <w:r w:rsidRPr="00D62FAC">
        <w:rPr>
          <w:rStyle w:val="a3"/>
          <w:rFonts w:ascii="TH NiramitIT๙" w:hAnsi="TH NiramitIT๙" w:cs="TH NiramitIT๙"/>
          <w:color w:val="FF00CC"/>
          <w:sz w:val="48"/>
          <w:szCs w:val="48"/>
          <w:u w:val="single"/>
          <w:cs/>
        </w:rPr>
        <w:lastRenderedPageBreak/>
        <w:t>ลักษณะพิเศษของหญ้าแฝก</w:t>
      </w:r>
      <w:r>
        <w:rPr>
          <w:rFonts w:ascii="Tahoma" w:hAnsi="Tahoma" w:cs="Tahoma"/>
          <w:b/>
          <w:bCs/>
          <w:color w:val="000000"/>
          <w:sz w:val="20"/>
          <w:szCs w:val="20"/>
        </w:rPr>
        <w:br/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  <w:cs/>
        </w:rPr>
        <w:t>การที่หญ้าแฝกถูกนำมาใช้ปลูกในการอนุรักษ์ดินและน้ำ เนื่องมาจากมีลักษณะเด่นหลายประการ ดังนี้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</w:rPr>
        <w:t xml:space="preserve"> 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</w:rPr>
        <w:br/>
        <w:t xml:space="preserve">1. 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  <w:cs/>
        </w:rPr>
        <w:t>มีการแตกหน่อรวมเป็นกอ เบียดกันแน่น ไม่แผ่ขยายด้านข้าง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</w:rPr>
        <w:t xml:space="preserve"> 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</w:rPr>
        <w:br/>
        <w:t xml:space="preserve">2. 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  <w:cs/>
        </w:rPr>
        <w:t>มีการแตกหน่อและใบใหม่ ไม่ต้องดูแลมาก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</w:rPr>
        <w:t xml:space="preserve"> 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</w:rPr>
        <w:br/>
        <w:t xml:space="preserve">3. 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  <w:cs/>
        </w:rPr>
        <w:t>หญ้าแฝกมีข้อที่ลำต้นถี่ ขยายพันธุ์โดยใช้หน่อได้ตลอดปี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</w:rPr>
        <w:t xml:space="preserve"> 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</w:rPr>
        <w:br/>
        <w:t xml:space="preserve">4. 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  <w:cs/>
        </w:rPr>
        <w:t>ส่วนใหญ่ไม่ขยายพันธุ์ด้วยเมล็ด ทำให้ควบคุมการแพร่ขยายได้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</w:rPr>
        <w:t xml:space="preserve"> 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</w:rPr>
        <w:br/>
        <w:t xml:space="preserve">5. 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  <w:cs/>
        </w:rPr>
        <w:t>มีใบยาว ตัดและแตกใหม่ง่าย แข็งแรงและทนต่อการย่อยสลาย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</w:rPr>
        <w:t xml:space="preserve"> 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</w:rPr>
        <w:br/>
        <w:t xml:space="preserve">6. 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  <w:cs/>
        </w:rPr>
        <w:t>ระบบรากยาว สานกันแน่น และช่วยอุ้มน้ำ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</w:rPr>
        <w:t xml:space="preserve"> 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</w:rPr>
        <w:br/>
        <w:t xml:space="preserve">7. 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  <w:cs/>
        </w:rPr>
        <w:t>บริเวณรากเป็นที่อาศัยของจุลินท</w:t>
      </w:r>
      <w:proofErr w:type="spellStart"/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  <w:cs/>
        </w:rPr>
        <w:t>รีย์</w:t>
      </w:r>
      <w:proofErr w:type="spellEnd"/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</w:rPr>
        <w:t xml:space="preserve"> 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</w:rPr>
        <w:br/>
        <w:t xml:space="preserve">8. 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  <w:cs/>
        </w:rPr>
        <w:t>ปรับตัวกับสภาพต่าง ๆ ได้ดี ทนทานต่อโรคพืชทั่วไป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</w:rPr>
        <w:t xml:space="preserve"> 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</w:rPr>
        <w:br/>
        <w:t xml:space="preserve">9. </w:t>
      </w:r>
      <w:r w:rsidRPr="00D62FAC">
        <w:rPr>
          <w:rFonts w:ascii="TH NiramitIT๙" w:hAnsi="TH NiramitIT๙" w:cs="TH NiramitIT๙"/>
          <w:b/>
          <w:bCs/>
          <w:color w:val="000000" w:themeColor="text1"/>
          <w:sz w:val="36"/>
          <w:szCs w:val="36"/>
          <w:cs/>
        </w:rPr>
        <w:t>ส่วนที่เจริญต่ำกว่าผิวดิน ช่วยให้อยู่รอดได้ดีในสภาพต่าง ๆ</w:t>
      </w:r>
    </w:p>
    <w:p w:rsidR="00D62FAC" w:rsidRPr="00D62FAC" w:rsidRDefault="00D62FAC" w:rsidP="00D62FAC">
      <w:pPr>
        <w:spacing w:after="0" w:line="240" w:lineRule="auto"/>
        <w:ind w:left="720"/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</w:rPr>
      </w:pP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  <w:cs/>
        </w:rPr>
        <w:lastRenderedPageBreak/>
        <w:t xml:space="preserve">หญ้าแฝก เป็นพืชใบเลี้ยงเดี่ยวตระกูลหญ้าชนิดหนึ่ง เช่นเดียวกับข้าวโพด ข้าวฟ่าง อ้อย ซึ่งพบกระจายอยู่ทั่วไปหลายพื้นที่ตามธรรมชาติ จากการสำรวจพบว่า มีกระจายอยู่ทั่วโลกประมาณ </w:t>
      </w: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</w:rPr>
        <w:t xml:space="preserve">12 </w:t>
      </w: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  <w:cs/>
        </w:rPr>
        <w:t xml:space="preserve">ชนิด และสำรวจพบในประเทศไทย </w:t>
      </w: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</w:rPr>
        <w:t xml:space="preserve">2 </w:t>
      </w: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  <w:cs/>
        </w:rPr>
        <w:t>ชนิด ได้แก่</w:t>
      </w: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</w:rPr>
        <w:t xml:space="preserve"> </w:t>
      </w:r>
    </w:p>
    <w:p w:rsidR="00D62FAC" w:rsidRPr="00D62FAC" w:rsidRDefault="00D62FAC" w:rsidP="00D62FAC">
      <w:pPr>
        <w:spacing w:after="0" w:line="240" w:lineRule="auto"/>
        <w:ind w:left="720"/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</w:rPr>
      </w:pP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</w:rPr>
        <w:t xml:space="preserve">1. </w:t>
      </w: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  <w:cs/>
        </w:rPr>
        <w:t xml:space="preserve">กลุ่มพันธุ์หญ้าแฝกลุ่ม ได้แก่ พันธุ์สุราษฎร์ธานี กำแพงเพชร </w:t>
      </w: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</w:rPr>
        <w:t xml:space="preserve">2 </w:t>
      </w: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  <w:cs/>
        </w:rPr>
        <w:t xml:space="preserve">ศรีลังกา สงขลา </w:t>
      </w: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</w:rPr>
        <w:t xml:space="preserve">3 </w:t>
      </w: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  <w:cs/>
        </w:rPr>
        <w:t>และพระราชทาน ฯลฯ</w:t>
      </w: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</w:rPr>
        <w:t xml:space="preserve"> </w:t>
      </w:r>
    </w:p>
    <w:p w:rsidR="00D62FAC" w:rsidRPr="00D62FAC" w:rsidRDefault="00D62FAC" w:rsidP="00D62FAC">
      <w:pPr>
        <w:spacing w:after="0" w:line="240" w:lineRule="auto"/>
        <w:ind w:left="720"/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</w:rPr>
      </w:pP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</w:rPr>
        <w:t xml:space="preserve">2. </w:t>
      </w: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  <w:cs/>
        </w:rPr>
        <w:t xml:space="preserve">กลุ่มพันธุ์หญ้าแฝกดอน ได้แก่ พันธุ์ราชบุรี ประจวบคีรีขันธ์ ร้อยเอ็ด กำแพงเพชร </w:t>
      </w: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</w:rPr>
        <w:t xml:space="preserve">1 </w:t>
      </w: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  <w:cs/>
        </w:rPr>
        <w:t>นครสวรรค์ และเลย เป็นต้น</w:t>
      </w: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</w:rPr>
        <w:t xml:space="preserve"> </w:t>
      </w:r>
    </w:p>
    <w:p w:rsidR="00D62FAC" w:rsidRPr="00D62FAC" w:rsidRDefault="00D62FAC" w:rsidP="00D62FAC">
      <w:pPr>
        <w:spacing w:after="0" w:line="240" w:lineRule="auto"/>
        <w:ind w:left="720"/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</w:rPr>
      </w:pP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  <w:cs/>
        </w:rPr>
        <w:t>หญ้าแฝกเป็นหญ้าที่ขึ้นเป็นกอ หน่อเบียดกันแน่น ใบของหญ้าแฝกมีลักษณะ แคบยาว ขอบขนานปลายสอบแหลม ด้านท้องใบจะมีสีจางกว่าด้านหลังใบ มีรากเป็นระบบรากฝอยที่สานกันแน่นยาว หยั่งลึกในดิน มีช่อดอกตั้ง ประกอบด้วยดอกขนาดเล็กดอกจำนวนครึ่งหนึ่งเป็นหมัน</w:t>
      </w:r>
      <w:r w:rsidRPr="00D62FAC">
        <w:rPr>
          <w:rFonts w:ascii="TH NiramitIT๙" w:eastAsia="Times New Roman" w:hAnsi="TH NiramitIT๙" w:cs="TH NiramitIT๙"/>
          <w:b/>
          <w:bCs/>
          <w:color w:val="000000" w:themeColor="text1"/>
          <w:sz w:val="36"/>
          <w:szCs w:val="36"/>
        </w:rPr>
        <w:t xml:space="preserve"> </w:t>
      </w:r>
    </w:p>
    <w:p w:rsidR="007B6459" w:rsidRPr="007B6459" w:rsidRDefault="007B6459" w:rsidP="00D62FAC">
      <w:pPr>
        <w:spacing w:after="240" w:line="240" w:lineRule="auto"/>
        <w:ind w:left="720"/>
        <w:rPr>
          <w:rFonts w:ascii="TH NiramitIT๙" w:eastAsia="Times New Roman" w:hAnsi="TH NiramitIT๙" w:cs="TH NiramitIT๙"/>
          <w:sz w:val="48"/>
          <w:szCs w:val="48"/>
          <w:u w:val="single"/>
        </w:rPr>
      </w:pPr>
      <w:r w:rsidRPr="007B6459">
        <w:rPr>
          <w:rFonts w:ascii="TH NiramitIT๙" w:eastAsia="Times New Roman" w:hAnsi="TH NiramitIT๙" w:cs="TH NiramitIT๙"/>
          <w:b/>
          <w:bCs/>
          <w:color w:val="3300CC"/>
          <w:sz w:val="48"/>
          <w:szCs w:val="48"/>
          <w:u w:val="single"/>
        </w:rPr>
        <w:lastRenderedPageBreak/>
        <w:t xml:space="preserve"> </w:t>
      </w:r>
      <w:r w:rsidRPr="007B6459">
        <w:rPr>
          <w:rFonts w:ascii="TH NiramitIT๙" w:eastAsia="Times New Roman" w:hAnsi="TH NiramitIT๙" w:cs="TH NiramitIT๙"/>
          <w:b/>
          <w:bCs/>
          <w:color w:val="3300CC"/>
          <w:sz w:val="48"/>
          <w:szCs w:val="48"/>
          <w:u w:val="single"/>
          <w:cs/>
        </w:rPr>
        <w:t>การขยายแม่พันธุ์หญ้าแฝก</w:t>
      </w:r>
    </w:p>
    <w:p w:rsidR="007B6459" w:rsidRPr="007B6459" w:rsidRDefault="007B6459" w:rsidP="007B6459">
      <w:pPr>
        <w:spacing w:after="0" w:line="240" w:lineRule="auto"/>
        <w:ind w:left="720"/>
        <w:jc w:val="thaiDistribute"/>
        <w:rPr>
          <w:rFonts w:ascii="TH NiramitIT๙" w:eastAsia="Times New Roman" w:hAnsi="TH NiramitIT๙" w:cs="TH NiramitIT๙" w:hint="cs"/>
          <w:sz w:val="40"/>
          <w:szCs w:val="40"/>
        </w:rPr>
      </w:pPr>
      <w:r w:rsidRPr="007B6459">
        <w:rPr>
          <w:rFonts w:ascii="TH NiramitIT๙" w:eastAsia="Times New Roman" w:hAnsi="TH NiramitIT๙" w:cs="TH NiramitIT๙"/>
          <w:b/>
          <w:bCs/>
          <w:color w:val="000000"/>
          <w:sz w:val="40"/>
          <w:szCs w:val="40"/>
          <w:cs/>
        </w:rPr>
        <w:t xml:space="preserve">การขยายแม่พันธุ์ คือการนำแม่พันธุ์หญ้าแฝกที่มีลักษณะดีมาทำการขยายเพิ่มปริมาณ ทั้งการปลูกลงดิน ปลูกลงถุงพลาสติกขนาดใหญ่ หรือการเพาะเลี้ยงเนื้อเยื่อ ส่วนการขยายพันธุ์กล้าหญ้าแฝก คือการนำหน่อ ที่ได้จากการขยายแม่พันธุ์มาเพาะชำเพื่อนำไปปลูกในพื้นที่ ได้แก่ กล้าในถุงพลาสติกขนาดเล็ก และกล้าหญ้าแฝกแบบรากเปลือย </w:t>
      </w:r>
    </w:p>
    <w:p w:rsidR="007B6459" w:rsidRDefault="00D62FAC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638175</wp:posOffset>
            </wp:positionH>
            <wp:positionV relativeFrom="paragraph">
              <wp:posOffset>102870</wp:posOffset>
            </wp:positionV>
            <wp:extent cx="2581275" cy="1771650"/>
            <wp:effectExtent l="19050" t="0" r="9525" b="0"/>
            <wp:wrapNone/>
            <wp:docPr id="7" name="Picture 7" descr="https://encrypted-tbn3.gstatic.com/images?q=tbn:ANd9GcSgRFnF9niUvVoY4B0MtGqePXOs-0zrRMRYg6WpR62gf8hi-sIi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encrypted-tbn3.gstatic.com/images?q=tbn:ANd9GcSgRFnF9niUvVoY4B0MtGqePXOs-0zrRMRYg6WpR62gf8hi-sIi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771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p w:rsidR="007B6459" w:rsidRDefault="007B6459"/>
    <w:sectPr w:rsidR="007B6459" w:rsidSect="007B6459">
      <w:pgSz w:w="16838" w:h="11906" w:orient="landscape"/>
      <w:pgMar w:top="284" w:right="253" w:bottom="284" w:left="142" w:header="709" w:footer="709" w:gutter="0"/>
      <w:cols w:num="3" w:space="35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B6459"/>
    <w:rsid w:val="00356158"/>
    <w:rsid w:val="007B6459"/>
    <w:rsid w:val="009A72A8"/>
    <w:rsid w:val="00D62FAC"/>
    <w:rsid w:val="00F2787D"/>
    <w:rsid w:val="00F81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B645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62F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62FA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.th/imgres?imgurl=http%3A%2F%2Fr05.ldd.go.th%2Fwebsite_station%2Fnki01-53%2Fjud-picture%2Fjud-suchat-004.jpg&amp;imgrefurl=http%3A%2F%2Fr05.ldd.go.th%2Fwebsite_station%2Fnki01-53%2Fjud-new-007.html&amp;h=407&amp;w=592&amp;tbnid=Bixf6ya4W9slpM%3A&amp;zoom=1&amp;docid=8deDpna33_HaNM&amp;hl=th&amp;ei=qyiXU7yOMdSfugS5-IKACw&amp;tbm=isch&amp;ved=0CJMBEDMoYTBh&amp;iact=rc&amp;uact=3&amp;dur=2042&amp;page=5&amp;start=78&amp;ndsp=2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://www.google.co.th/imgres?imgurl=http%3A%2F%2Fwww.haii.or.th%2Fwiki84%2Fimages%2F4%2F4f%2F%2525E0%2525B8%252594%2525E0%2525B8%2525B4%2525E0%2525B8%252599-%2525E0%2525B8%2525AB%2525E0%2525B8%25258D%2525E0%2525B9%252589%2525E0%2525B8%2525B2%2525E0%2525B9%252581%2525E0%2525B8%25259D%2525E0%2525B8%252581.jpg&amp;imgrefurl=http%3A%2F%2Fwww.haii.or.th%2Fwiki84%2Findex.php%2F%25E0%25B8%2581%25E0%25B8%25B2%25E0%25B8%25A3%25E0%25B9%2581%25E0%25B8%2581%25E0%25B9%2589%25E0%25B9%2584%25E0%25B8%2582%25E0%25B8%259B%25E0%25B8%25B1%25E0%25B8%258D%25E0%25B8%25AB%25E0%25B8%25B2%25E0%25B8%2597%25E0%25B8%25A3%25E0%25B8%25B1%25E0%25B8%259E%25E0%25B8%25A2%25E0%25B8%25B2%25E0%25B8%2581%25E0%25B8%25A3%25E0%25B8%2594%25E0%25B8%25B4%25E0%25B8%2599&amp;h=284&amp;w=500&amp;tbnid=DH5zbEaFi3yz6M%3A&amp;zoom=1&amp;docid=0F9w276FTElTSM&amp;hl=th&amp;ei=qyiXU7yOMdSfugS5-IKACw&amp;tbm=isch&amp;ved=0CEYQMygUMBQ&amp;iact=rc&amp;uact=3&amp;dur=1184&amp;page=2&amp;start=15&amp;ndsp=20" TargetMode="Externa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2014-06-10T15:30:00Z</dcterms:created>
  <dcterms:modified xsi:type="dcterms:W3CDTF">2014-06-10T15:54:00Z</dcterms:modified>
</cp:coreProperties>
</file>