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319" w:rsidRPr="00737319" w:rsidRDefault="00737319" w:rsidP="00737319">
      <w:pPr>
        <w:adjustRightInd w:val="0"/>
        <w:spacing w:after="0" w:line="240" w:lineRule="auto"/>
        <w:ind w:firstLine="1080"/>
        <w:jc w:val="thaiDistribute"/>
        <w:rPr>
          <w:rFonts w:ascii="TH SarabunIT๙" w:eastAsia="DilleniaUPCBold" w:hAnsi="TH SarabunIT๙" w:cs="TH SarabunIT๙"/>
          <w:sz w:val="32"/>
          <w:szCs w:val="32"/>
        </w:rPr>
      </w:pPr>
      <w:r w:rsidRPr="00737319">
        <w:rPr>
          <w:rFonts w:ascii="TH SarabunIT๙" w:eastAsia="DilleniaUPCBold" w:hAnsi="TH SarabunIT๙" w:cs="TH SarabunIT๙"/>
          <w:b/>
          <w:bCs/>
          <w:sz w:val="36"/>
          <w:szCs w:val="36"/>
          <w:cs/>
        </w:rPr>
        <w:t xml:space="preserve">คลื่นพายุซัดฝั่ง  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เป็นภัยที่ร้ายแรงอย่างหนึ่งอันเนื่องมาจากพายุหมุนเขตร้อน คือคลื่นพายุซัดฝั่ง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 xml:space="preserve">(storm surge) 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คลื่นพายุซัดฝั่ง คือคลื่นขนาดใหญ่ซัดชายฝั่งอันเนื่องมาจากความแรงของลมที่เกิดขึ้นจากพายุหมุนเขตร้อนที่เคลื่อนตัวเข้าหาฝั่ง ประกอบกับความกดอากาศที่มีค่าน้อยบริเวณศูนย์กลางพายุทำให้น้ำทะเลยกตัวสูงขึ้นกว่าบริเวณโดยรอบ โดยปกติมีความรุนแรงมากในรัศมีประมาณ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 xml:space="preserve"> 100 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กิโลเมตรจากศูนย์กลางพายุ คลื่นพายุซัดฝั่งส่วนใหญ่มีสาเหตุจากพายุหมุนเขตร้อนที่มีความแรงในระดับพายุโซนร้อนขึ้นไป กรณีของประเทศไทย พายุหมุนเขตร้อนอาจก่อตัวในทะเลจีนใต้แล้วเคลื่อนตัวผ่านปลายแหลมญวนเข้าสู่อ่าวไทย หรือก่อในบริเวณอ่าวไทยตอนล่างโดยตรงเริ่มตั้งแต่กลางเดือนตุลาคม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>-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กลางเดือนธันวาคม โดยพื้นที่ที่โอกาสการเกิดคลื่นพายุซัดฝั่งในช่วงเดือนต่างๆ ดังนี้</w:t>
      </w:r>
    </w:p>
    <w:p w:rsidR="00737319" w:rsidRPr="00737319" w:rsidRDefault="00737319" w:rsidP="00737319">
      <w:pPr>
        <w:numPr>
          <w:ilvl w:val="0"/>
          <w:numId w:val="3"/>
        </w:numPr>
        <w:tabs>
          <w:tab w:val="clear" w:pos="720"/>
          <w:tab w:val="num" w:pos="1440"/>
        </w:tabs>
        <w:adjustRightInd w:val="0"/>
        <w:spacing w:after="0" w:line="240" w:lineRule="auto"/>
        <w:ind w:left="1440"/>
        <w:jc w:val="both"/>
        <w:rPr>
          <w:rFonts w:ascii="TH SarabunIT๙" w:eastAsia="DilleniaUPCBold" w:hAnsi="TH SarabunIT๙" w:cs="TH SarabunIT๙"/>
          <w:sz w:val="32"/>
          <w:szCs w:val="32"/>
        </w:rPr>
      </w:pP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เดือนตุลาคม บริเวณจังหวัดเพชรบุรี ประจวบคีรีขันธ์ ชุมพร สุราษฎร์ธานี  นครศรีธรรมราช ชลบุรี ระยอง จันทบุรี และตราด</w:t>
      </w:r>
    </w:p>
    <w:p w:rsidR="00737319" w:rsidRPr="00737319" w:rsidRDefault="00737319" w:rsidP="00737319">
      <w:pPr>
        <w:numPr>
          <w:ilvl w:val="0"/>
          <w:numId w:val="3"/>
        </w:numPr>
        <w:tabs>
          <w:tab w:val="clear" w:pos="720"/>
          <w:tab w:val="num" w:pos="1440"/>
        </w:tabs>
        <w:adjustRightInd w:val="0"/>
        <w:spacing w:after="0" w:line="240" w:lineRule="auto"/>
        <w:ind w:left="1440"/>
        <w:jc w:val="both"/>
        <w:rPr>
          <w:rFonts w:ascii="TH SarabunIT๙" w:eastAsia="DilleniaUPCBold" w:hAnsi="TH SarabunIT๙" w:cs="TH SarabunIT๙"/>
          <w:sz w:val="36"/>
          <w:szCs w:val="36"/>
        </w:rPr>
      </w:pP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เดือนพฤศจิกายน บริเวณจังหวัดเพชรบุรี ประจวบคีรีขันธ์ ชุมพร สุราษฎร์ธานี นครศรีธรรมราช และชายฝั่งภาคตะวันออก</w:t>
      </w:r>
    </w:p>
    <w:p w:rsidR="00F32135" w:rsidRPr="00737319" w:rsidRDefault="00737319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817088</wp:posOffset>
            </wp:positionH>
            <wp:positionV relativeFrom="paragraph">
              <wp:posOffset>125977</wp:posOffset>
            </wp:positionV>
            <wp:extent cx="2427610" cy="1828800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A5EBR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10" cy="1828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0114" w:rsidRDefault="00750114">
      <w:pPr>
        <w:rPr>
          <w:rFonts w:hint="cs"/>
        </w:rPr>
      </w:pPr>
    </w:p>
    <w:p w:rsidR="00737319" w:rsidRDefault="00737319">
      <w:pPr>
        <w:rPr>
          <w:rFonts w:hint="cs"/>
        </w:rPr>
      </w:pPr>
    </w:p>
    <w:p w:rsidR="00737319" w:rsidRDefault="00737319">
      <w:pPr>
        <w:rPr>
          <w:rFonts w:hint="cs"/>
        </w:rPr>
      </w:pPr>
    </w:p>
    <w:p w:rsidR="00737319" w:rsidRPr="00737319" w:rsidRDefault="00737319" w:rsidP="00737319">
      <w:pPr>
        <w:adjustRightInd w:val="0"/>
        <w:spacing w:after="0" w:line="240" w:lineRule="auto"/>
        <w:ind w:firstLine="1080"/>
        <w:jc w:val="thaiDistribute"/>
        <w:rPr>
          <w:rFonts w:ascii="TH SarabunIT๙" w:eastAsia="DilleniaUPCBold" w:hAnsi="TH SarabunIT๙" w:cs="TH SarabunIT๙"/>
          <w:sz w:val="32"/>
          <w:szCs w:val="32"/>
        </w:rPr>
      </w:pPr>
      <w:r w:rsidRPr="00737319">
        <w:rPr>
          <w:rFonts w:ascii="TH SarabunIT๙" w:eastAsia="DilleniaUPCBold" w:hAnsi="TH SarabunIT๙" w:cs="TH SarabunIT๙"/>
          <w:b/>
          <w:bCs/>
          <w:sz w:val="32"/>
          <w:szCs w:val="32"/>
          <w:cs/>
        </w:rPr>
        <w:lastRenderedPageBreak/>
        <w:t xml:space="preserve">พายุฤดูร้อนและพายุฟ้าคะนอง 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พายุฟ้าคะนองเป็นปรากฏการณ์ซึ่งเกิดขึ้นเฉพาะที่ ลักษณะที่สำคัญคือมีการปล่อยประจุไฟฟ้าจำนวนมากอย่างทันทีทันใด ในลักษณะของฟ้าผ่าหรือฟ้าแลบ และเกิดเสียงดังคือฟ้าร้อง รวมทั้งมีฝนตกหนัก ลมกระโชกและอาจมีลูกเห็บตกเกิดขึ้นด้วย  พายุฤดูร้อนส่วนมากจะเกิดระหว่างเดือนมีนาคมถึงเดือนเมษายน โดยจะเกิดบ่อยในภาคเหนือและภาคตะวันออกเฉียงเหนือ ส่วนภาคกลางและภาคตะวันออก มีการเกิดน้อยครั้งกว่า สำหรับภาคใต้ก็สามารถเกิดได้แต่ไม่บ่อยนัก อันตรายอันเนื่องจากพายุฤดูร้อนหรือพายุฟ้าคะนองรุนแรงที่พบได้บ่อยในประเทศไทยได้แก่</w:t>
      </w:r>
    </w:p>
    <w:p w:rsidR="00737319" w:rsidRPr="00737319" w:rsidRDefault="00737319" w:rsidP="00737319">
      <w:pPr>
        <w:numPr>
          <w:ilvl w:val="0"/>
          <w:numId w:val="4"/>
        </w:numPr>
        <w:adjustRightInd w:val="0"/>
        <w:spacing w:after="0" w:line="240" w:lineRule="auto"/>
        <w:jc w:val="both"/>
        <w:rPr>
          <w:rFonts w:ascii="TH SarabunIT๙" w:eastAsia="DilleniaUPCBold" w:hAnsi="TH SarabunIT๙" w:cs="TH SarabunIT๙"/>
          <w:sz w:val="32"/>
          <w:szCs w:val="32"/>
        </w:rPr>
      </w:pP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อากาศปั่นป่วนและลมกระโชกที่รุนแรง ก่อให้เกิดความเสียหายต่อสิ่งก่อสร้างต่าง ๆบนพื้นดิน ซึ่งบางครั้งพบห่างออกไปกว่า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 xml:space="preserve"> 30 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กิเมตร จากเมฆพายุฟ้าคะนอง</w:t>
      </w:r>
    </w:p>
    <w:p w:rsidR="00737319" w:rsidRPr="00737319" w:rsidRDefault="00737319" w:rsidP="00737319">
      <w:pPr>
        <w:numPr>
          <w:ilvl w:val="0"/>
          <w:numId w:val="4"/>
        </w:numPr>
        <w:adjustRightInd w:val="0"/>
        <w:spacing w:after="0" w:line="240" w:lineRule="auto"/>
        <w:jc w:val="both"/>
        <w:rPr>
          <w:rFonts w:ascii="TH SarabunIT๙" w:eastAsia="DilleniaUPCBold" w:hAnsi="TH SarabunIT๙" w:cs="TH SarabunIT๙"/>
          <w:sz w:val="32"/>
          <w:szCs w:val="32"/>
        </w:rPr>
      </w:pP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ลูกเห็บ ในเมฆพายุฟ้าคะนองที่มียอดเมฆสูงมาก กระแสอากาศจะเคลื่อนที่ขึ้นไปถึงระดับที่มีอุณหภูมิต่ำพอที่จะทำให้ละอองน้ำในเมฆแข็งตัวเป็นน้ำแข็งรวมตัวเข้าด้วยการสะสมจนเป็นก้อนน้ำแข็งขนาดใหญ่ขึ้น จนในที่สุดเมื่อกระแสอากาศที่เคลื่อนที่ขึ้นภายในเมฆไม่สามารถพยุงรับน้ำหนักของน้ำแข็งนี้ไว้ได้อีกต่อไป ก็จะตกลงมาเป็นลูกเห็บทำความเสียหายได้</w:t>
      </w:r>
    </w:p>
    <w:p w:rsidR="00737319" w:rsidRPr="00737319" w:rsidRDefault="00737319" w:rsidP="00737319">
      <w:pPr>
        <w:numPr>
          <w:ilvl w:val="0"/>
          <w:numId w:val="4"/>
        </w:numPr>
        <w:adjustRightInd w:val="0"/>
        <w:spacing w:after="0" w:line="240" w:lineRule="auto"/>
        <w:jc w:val="both"/>
        <w:rPr>
          <w:rFonts w:ascii="TH SarabunIT๙" w:eastAsia="DilleniaUPCBold" w:hAnsi="TH SarabunIT๙" w:cs="TH SarabunIT๙"/>
          <w:sz w:val="32"/>
          <w:szCs w:val="32"/>
        </w:rPr>
      </w:pP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ฟ้าผ่า</w:t>
      </w:r>
    </w:p>
    <w:p w:rsidR="00737319" w:rsidRPr="00737319" w:rsidRDefault="00737319" w:rsidP="00737319">
      <w:pPr>
        <w:numPr>
          <w:ilvl w:val="0"/>
          <w:numId w:val="4"/>
        </w:numPr>
        <w:adjustRightInd w:val="0"/>
        <w:spacing w:after="0" w:line="240" w:lineRule="auto"/>
        <w:jc w:val="both"/>
        <w:rPr>
          <w:rFonts w:ascii="TH SarabunIT๙" w:eastAsia="DilleniaUPCBold" w:hAnsi="TH SarabunIT๙" w:cs="TH SarabunIT๙"/>
          <w:sz w:val="32"/>
          <w:szCs w:val="32"/>
        </w:rPr>
      </w:pP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ฝนตกหนักต่อเนื่อง ทำให้เกิดน้ำท่วมฉับพลันในพื้นที่ราบลุ่ม หรือที่ต่ำ และพื้นที่บริเวณเชิงเขา</w:t>
      </w:r>
    </w:p>
    <w:p w:rsidR="00737319" w:rsidRPr="00737319" w:rsidRDefault="00737319" w:rsidP="00737319">
      <w:pPr>
        <w:adjustRightInd w:val="0"/>
        <w:spacing w:after="0" w:line="240" w:lineRule="auto"/>
        <w:ind w:left="360"/>
        <w:jc w:val="both"/>
        <w:rPr>
          <w:rFonts w:ascii="TH SarabunIT๙" w:eastAsia="DilleniaUPCBold" w:hAnsi="TH SarabunIT๙" w:cs="TH SarabunIT๙"/>
          <w:sz w:val="32"/>
          <w:szCs w:val="32"/>
        </w:rPr>
      </w:pPr>
    </w:p>
    <w:p w:rsidR="00750114" w:rsidRPr="00737319" w:rsidRDefault="00750114">
      <w:pPr>
        <w:rPr>
          <w:rFonts w:ascii="TH SarabunIT๙" w:hAnsi="TH SarabunIT๙" w:cs="TH SarabunIT๙"/>
          <w:sz w:val="32"/>
          <w:szCs w:val="32"/>
        </w:rPr>
      </w:pPr>
    </w:p>
    <w:p w:rsidR="00750114" w:rsidRDefault="00750114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737319" w:rsidRDefault="00737319"/>
    <w:p w:rsidR="00750114" w:rsidRDefault="00737319" w:rsidP="00750114">
      <w:r w:rsidRPr="009C1BA5">
        <w:rPr>
          <w:noProof/>
        </w:rPr>
        <w:drawing>
          <wp:anchor distT="0" distB="0" distL="114300" distR="114300" simplePos="0" relativeHeight="251662336" behindDoc="0" locked="0" layoutInCell="1" allowOverlap="1" wp14:anchorId="2B31B272" wp14:editId="2C9791C3">
            <wp:simplePos x="0" y="0"/>
            <wp:positionH relativeFrom="column">
              <wp:posOffset>1291005</wp:posOffset>
            </wp:positionH>
            <wp:positionV relativeFrom="paragraph">
              <wp:posOffset>-393700</wp:posOffset>
            </wp:positionV>
            <wp:extent cx="1125793" cy="1045029"/>
            <wp:effectExtent l="0" t="0" r="0" b="3175"/>
            <wp:wrapNone/>
            <wp:docPr id="3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793" cy="10450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50114" w:rsidRDefault="00750114" w:rsidP="00750114"/>
    <w:p w:rsidR="00750114" w:rsidRDefault="00737319" w:rsidP="00750114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9AA9E9" wp14:editId="11753C5E">
                <wp:simplePos x="0" y="0"/>
                <wp:positionH relativeFrom="column">
                  <wp:posOffset>591185</wp:posOffset>
                </wp:positionH>
                <wp:positionV relativeFrom="paragraph">
                  <wp:posOffset>27305</wp:posOffset>
                </wp:positionV>
                <wp:extent cx="2857500" cy="884555"/>
                <wp:effectExtent l="0" t="0" r="0" b="25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884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37319" w:rsidRPr="00737319" w:rsidRDefault="00737319" w:rsidP="0073731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3731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การป้องกัน</w:t>
                            </w:r>
                            <w:proofErr w:type="spellStart"/>
                            <w:r w:rsidRPr="00737319">
                              <w:rPr>
                                <w:rFonts w:eastAsia="DilleniaUPCBold" w:hint="cs"/>
                                <w:b/>
                                <w:bCs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วาต</w:t>
                            </w:r>
                            <w:proofErr w:type="spellEnd"/>
                            <w:r w:rsidRPr="00737319">
                              <w:rPr>
                                <w:rFonts w:eastAsia="DilleniaUPCBold" w:hint="cs"/>
                                <w:b/>
                                <w:bCs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ภัย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6.55pt;margin-top:2.15pt;width:225pt;height:69.65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" filled="f" stroked="f">
                <v:fill o:detectmouseclick="t"/>
                <v:textbox style="mso-fit-shape-to-text:t">
                  <w:txbxContent>
                    <w:p w:rsidR="00737319" w:rsidRPr="00737319" w:rsidRDefault="00737319" w:rsidP="0073731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737319">
                        <w:rPr>
                          <w:rFonts w:ascii="TH SarabunIT๙" w:hAnsi="TH SarabunIT๙" w:cs="TH SarabunIT๙"/>
                          <w:b/>
                          <w:bCs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การป้องกัน</w:t>
                      </w:r>
                      <w:proofErr w:type="spellStart"/>
                      <w:r w:rsidRPr="00737319">
                        <w:rPr>
                          <w:rFonts w:eastAsia="DilleniaUPCBold" w:hint="cs"/>
                          <w:b/>
                          <w:bCs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วาต</w:t>
                      </w:r>
                      <w:proofErr w:type="spellEnd"/>
                      <w:r w:rsidRPr="00737319">
                        <w:rPr>
                          <w:rFonts w:eastAsia="DilleniaUPCBold" w:hint="cs"/>
                          <w:b/>
                          <w:bCs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ภัย</w:t>
                      </w:r>
                    </w:p>
                  </w:txbxContent>
                </v:textbox>
              </v:shape>
            </w:pict>
          </mc:Fallback>
        </mc:AlternateContent>
      </w:r>
    </w:p>
    <w:p w:rsidR="00750114" w:rsidRDefault="00750114" w:rsidP="00750114"/>
    <w:p w:rsidR="00750114" w:rsidRDefault="00737319" w:rsidP="00750114">
      <w:r>
        <w:rPr>
          <w:noProof/>
        </w:rPr>
        <w:drawing>
          <wp:anchor distT="0" distB="0" distL="114300" distR="114300" simplePos="0" relativeHeight="251665408" behindDoc="0" locked="0" layoutInCell="1" allowOverlap="1" wp14:anchorId="4EB4E019" wp14:editId="0C05F0E8">
            <wp:simplePos x="0" y="0"/>
            <wp:positionH relativeFrom="column">
              <wp:posOffset>593882</wp:posOffset>
            </wp:positionH>
            <wp:positionV relativeFrom="paragraph">
              <wp:posOffset>61603</wp:posOffset>
            </wp:positionV>
            <wp:extent cx="2505693" cy="2612572"/>
            <wp:effectExtent l="0" t="0" r="9525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9FJLXH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631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0114" w:rsidRDefault="00750114" w:rsidP="00750114"/>
    <w:p w:rsidR="00750114" w:rsidRDefault="00750114" w:rsidP="00750114"/>
    <w:p w:rsidR="00750114" w:rsidRDefault="00750114" w:rsidP="00750114"/>
    <w:p w:rsidR="00750114" w:rsidRDefault="00750114" w:rsidP="00750114"/>
    <w:p w:rsidR="00750114" w:rsidRDefault="00750114" w:rsidP="00750114"/>
    <w:p w:rsidR="00737319" w:rsidRDefault="00737319" w:rsidP="00750114"/>
    <w:p w:rsidR="00737319" w:rsidRDefault="00737319" w:rsidP="00750114"/>
    <w:p w:rsidR="00737319" w:rsidRDefault="00737319" w:rsidP="00750114"/>
    <w:p w:rsidR="00750114" w:rsidRDefault="00750114" w:rsidP="00750114"/>
    <w:p w:rsidR="00750114" w:rsidRPr="009C1BA5" w:rsidRDefault="00750114" w:rsidP="00737319">
      <w:pPr>
        <w:spacing w:after="0"/>
        <w:jc w:val="center"/>
        <w:rPr>
          <w:rFonts w:ascii="TH NiramitIT๙" w:hAnsi="TH NiramitIT๙" w:cs="TH NiramitIT๙"/>
          <w:b/>
          <w:bCs/>
          <w:i/>
          <w:iCs/>
          <w:sz w:val="36"/>
          <w:szCs w:val="36"/>
        </w:rPr>
      </w:pPr>
      <w:r w:rsidRPr="009C1BA5">
        <w:rPr>
          <w:rFonts w:ascii="TH NiramitIT๙" w:hAnsi="TH NiramitIT๙" w:cs="TH NiramitIT๙"/>
          <w:b/>
          <w:bCs/>
          <w:i/>
          <w:iCs/>
          <w:sz w:val="36"/>
          <w:szCs w:val="36"/>
          <w:cs/>
        </w:rPr>
        <w:t>องค์การบริหารส่วนตำบลหัวตะพาน</w:t>
      </w:r>
    </w:p>
    <w:p w:rsidR="00750114" w:rsidRPr="009C1BA5" w:rsidRDefault="00750114" w:rsidP="00737319">
      <w:pPr>
        <w:spacing w:after="0"/>
        <w:jc w:val="center"/>
        <w:rPr>
          <w:rFonts w:ascii="TH NiramitIT๙" w:hAnsi="TH NiramitIT๙" w:cs="TH NiramitIT๙"/>
          <w:b/>
          <w:bCs/>
          <w:i/>
          <w:iCs/>
          <w:sz w:val="36"/>
          <w:szCs w:val="36"/>
        </w:rPr>
      </w:pPr>
      <w:r w:rsidRPr="009C1BA5">
        <w:rPr>
          <w:rFonts w:ascii="TH NiramitIT๙" w:hAnsi="TH NiramitIT๙" w:cs="TH NiramitIT๙"/>
          <w:b/>
          <w:bCs/>
          <w:i/>
          <w:iCs/>
          <w:sz w:val="36"/>
          <w:szCs w:val="36"/>
          <w:cs/>
        </w:rPr>
        <w:t>ตำบลหัวตะพาน อำเภอท่าศาลา</w:t>
      </w:r>
    </w:p>
    <w:p w:rsidR="00750114" w:rsidRDefault="00750114" w:rsidP="00737319">
      <w:pPr>
        <w:spacing w:after="0"/>
        <w:jc w:val="center"/>
      </w:pPr>
      <w:r w:rsidRPr="009C1BA5">
        <w:rPr>
          <w:rFonts w:ascii="TH NiramitIT๙" w:hAnsi="TH NiramitIT๙" w:cs="TH NiramitIT๙" w:hint="cs"/>
          <w:b/>
          <w:bCs/>
          <w:i/>
          <w:iCs/>
          <w:sz w:val="36"/>
          <w:szCs w:val="36"/>
          <w:cs/>
        </w:rPr>
        <w:t>จังหวัดนครศรีธรรมราช</w:t>
      </w:r>
    </w:p>
    <w:p w:rsidR="005D11DE" w:rsidRDefault="005D11DE" w:rsidP="00737319">
      <w:pPr>
        <w:spacing w:after="0"/>
        <w:jc w:val="center"/>
      </w:pPr>
    </w:p>
    <w:p w:rsidR="00737319" w:rsidRPr="00737319" w:rsidRDefault="00737319" w:rsidP="00737319">
      <w:pPr>
        <w:adjustRightInd w:val="0"/>
        <w:spacing w:after="0" w:line="240" w:lineRule="auto"/>
        <w:ind w:firstLine="720"/>
        <w:rPr>
          <w:rFonts w:ascii="TH SarabunIT๙" w:eastAsia="DilleniaUPCBold" w:hAnsi="TH SarabunIT๙" w:cs="TH SarabunIT๙"/>
          <w:b/>
          <w:bCs/>
          <w:sz w:val="40"/>
          <w:szCs w:val="40"/>
        </w:rPr>
      </w:pPr>
      <w:r w:rsidRPr="00737319">
        <w:rPr>
          <w:rFonts w:ascii="TH SarabunIT๙" w:eastAsia="DilleniaUPCBold" w:hAnsi="TH SarabunIT๙" w:cs="TH SarabunIT๙"/>
          <w:b/>
          <w:bCs/>
          <w:sz w:val="40"/>
          <w:szCs w:val="40"/>
          <w:cs/>
        </w:rPr>
        <w:lastRenderedPageBreak/>
        <w:t>นิยามและสาเหตุการเกิด</w:t>
      </w:r>
      <w:proofErr w:type="spellStart"/>
      <w:r w:rsidRPr="00737319">
        <w:rPr>
          <w:rFonts w:ascii="TH SarabunIT๙" w:eastAsia="DilleniaUPCBold" w:hAnsi="TH SarabunIT๙" w:cs="TH SarabunIT๙"/>
          <w:b/>
          <w:bCs/>
          <w:sz w:val="40"/>
          <w:szCs w:val="40"/>
          <w:cs/>
        </w:rPr>
        <w:t>วาต</w:t>
      </w:r>
      <w:proofErr w:type="spellEnd"/>
      <w:r w:rsidRPr="00737319">
        <w:rPr>
          <w:rFonts w:ascii="TH SarabunIT๙" w:eastAsia="DilleniaUPCBold" w:hAnsi="TH SarabunIT๙" w:cs="TH SarabunIT๙"/>
          <w:b/>
          <w:bCs/>
          <w:sz w:val="40"/>
          <w:szCs w:val="40"/>
          <w:cs/>
        </w:rPr>
        <w:t>ภัย</w:t>
      </w:r>
    </w:p>
    <w:p w:rsidR="00737319" w:rsidRPr="00737319" w:rsidRDefault="00737319" w:rsidP="00737319">
      <w:pPr>
        <w:adjustRightInd w:val="0"/>
        <w:spacing w:after="0" w:line="240" w:lineRule="auto"/>
        <w:ind w:firstLine="720"/>
        <w:rPr>
          <w:rFonts w:ascii="TH SarabunIT๙" w:eastAsia="DilleniaUPCBold" w:hAnsi="TH SarabunIT๙" w:cs="TH SarabunIT๙"/>
          <w:sz w:val="40"/>
          <w:szCs w:val="40"/>
        </w:rPr>
      </w:pPr>
      <w:r w:rsidRPr="00737319">
        <w:rPr>
          <w:rFonts w:ascii="TH SarabunIT๙" w:eastAsia="DilleniaUPCBold" w:hAnsi="TH SarabunIT๙" w:cs="TH SarabunIT๙"/>
          <w:b/>
          <w:bCs/>
          <w:sz w:val="40"/>
          <w:szCs w:val="40"/>
          <w:cs/>
        </w:rPr>
        <w:t xml:space="preserve">      </w:t>
      </w:r>
      <w:proofErr w:type="spellStart"/>
      <w:r w:rsidRPr="00737319">
        <w:rPr>
          <w:rFonts w:ascii="TH SarabunIT๙" w:eastAsia="DilleniaUPCBold" w:hAnsi="TH SarabunIT๙" w:cs="TH SarabunIT๙"/>
          <w:b/>
          <w:bCs/>
          <w:sz w:val="40"/>
          <w:szCs w:val="40"/>
          <w:cs/>
        </w:rPr>
        <w:t>วาต</w:t>
      </w:r>
      <w:proofErr w:type="spellEnd"/>
      <w:r w:rsidRPr="00737319">
        <w:rPr>
          <w:rFonts w:ascii="TH SarabunIT๙" w:eastAsia="DilleniaUPCBold" w:hAnsi="TH SarabunIT๙" w:cs="TH SarabunIT๙"/>
          <w:b/>
          <w:bCs/>
          <w:sz w:val="40"/>
          <w:szCs w:val="40"/>
          <w:cs/>
        </w:rPr>
        <w:t xml:space="preserve">ภัย </w:t>
      </w:r>
      <w:r w:rsidRPr="00737319">
        <w:rPr>
          <w:rFonts w:ascii="TH SarabunIT๙" w:eastAsia="DilleniaUPCBold" w:hAnsi="TH SarabunIT๙" w:cs="TH SarabunIT๙"/>
          <w:sz w:val="40"/>
          <w:szCs w:val="40"/>
          <w:cs/>
        </w:rPr>
        <w:t>หมายถึง ภัยที่เกิดขึ้นจากพายุลมแรงจนทำให้เกิดความเสียหายแก่อาคารบ้านเรือน</w:t>
      </w:r>
    </w:p>
    <w:p w:rsidR="00737319" w:rsidRPr="00737319" w:rsidRDefault="00737319" w:rsidP="00737319">
      <w:pPr>
        <w:adjustRightInd w:val="0"/>
        <w:spacing w:after="0" w:line="240" w:lineRule="auto"/>
        <w:rPr>
          <w:rFonts w:ascii="TH SarabunIT๙" w:eastAsia="DilleniaUPCBold" w:hAnsi="TH SarabunIT๙" w:cs="TH SarabunIT๙"/>
          <w:sz w:val="40"/>
          <w:szCs w:val="40"/>
        </w:rPr>
      </w:pPr>
      <w:r w:rsidRPr="00737319">
        <w:rPr>
          <w:rFonts w:ascii="TH SarabunIT๙" w:eastAsia="DilleniaUPCBold" w:hAnsi="TH SarabunIT๙" w:cs="TH SarabunIT๙"/>
          <w:sz w:val="40"/>
          <w:szCs w:val="40"/>
          <w:cs/>
        </w:rPr>
        <w:t xml:space="preserve">ต้นไม้ และสิ่งก่อสร้าง สำหรับในประเทศไทย </w:t>
      </w:r>
      <w:proofErr w:type="spellStart"/>
      <w:r w:rsidRPr="00737319">
        <w:rPr>
          <w:rFonts w:ascii="TH SarabunIT๙" w:eastAsia="DilleniaUPCBold" w:hAnsi="TH SarabunIT๙" w:cs="TH SarabunIT๙"/>
          <w:sz w:val="40"/>
          <w:szCs w:val="40"/>
          <w:cs/>
        </w:rPr>
        <w:t>วาต</w:t>
      </w:r>
      <w:proofErr w:type="spellEnd"/>
      <w:r w:rsidRPr="00737319">
        <w:rPr>
          <w:rFonts w:ascii="TH SarabunIT๙" w:eastAsia="DilleniaUPCBold" w:hAnsi="TH SarabunIT๙" w:cs="TH SarabunIT๙"/>
          <w:sz w:val="40"/>
          <w:szCs w:val="40"/>
          <w:cs/>
        </w:rPr>
        <w:t>ภัยหรือพายุลมแรงมีสาเหตุมาจาก</w:t>
      </w:r>
    </w:p>
    <w:p w:rsidR="00737319" w:rsidRPr="00737319" w:rsidRDefault="00737319" w:rsidP="00737319">
      <w:pPr>
        <w:adjustRightInd w:val="0"/>
        <w:spacing w:after="0" w:line="240" w:lineRule="auto"/>
        <w:ind w:left="720" w:firstLine="720"/>
        <w:rPr>
          <w:rFonts w:ascii="TH SarabunIT๙" w:eastAsia="DilleniaUPCBold" w:hAnsi="TH SarabunIT๙" w:cs="TH SarabunIT๙"/>
          <w:sz w:val="40"/>
          <w:szCs w:val="40"/>
        </w:rPr>
      </w:pPr>
      <w:r w:rsidRPr="00737319">
        <w:rPr>
          <w:rFonts w:ascii="TH SarabunIT๙" w:eastAsia="DilleniaUPCBold" w:hAnsi="TH SarabunIT๙" w:cs="TH SarabunIT๙"/>
          <w:sz w:val="40"/>
          <w:szCs w:val="40"/>
        </w:rPr>
        <w:t xml:space="preserve">1) </w:t>
      </w:r>
      <w:r w:rsidRPr="00737319">
        <w:rPr>
          <w:rFonts w:ascii="TH SarabunIT๙" w:eastAsia="DilleniaUPCBold" w:hAnsi="TH SarabunIT๙" w:cs="TH SarabunIT๙"/>
          <w:sz w:val="40"/>
          <w:szCs w:val="40"/>
          <w:cs/>
        </w:rPr>
        <w:t>พายุหมุนเขตร้อน ได้แก่ ดีเปรสชั่น พายุโซนร้อน พายุใต้ฝุ่น</w:t>
      </w:r>
    </w:p>
    <w:p w:rsidR="00737319" w:rsidRPr="00737319" w:rsidRDefault="00737319" w:rsidP="00737319">
      <w:pPr>
        <w:adjustRightInd w:val="0"/>
        <w:spacing w:after="0" w:line="240" w:lineRule="auto"/>
        <w:ind w:left="720" w:firstLine="720"/>
        <w:rPr>
          <w:rFonts w:ascii="TH SarabunIT๙" w:eastAsia="DilleniaUPCBold" w:hAnsi="TH SarabunIT๙" w:cs="TH SarabunIT๙"/>
          <w:sz w:val="40"/>
          <w:szCs w:val="40"/>
        </w:rPr>
      </w:pPr>
      <w:r w:rsidRPr="00737319">
        <w:rPr>
          <w:rFonts w:ascii="TH SarabunIT๙" w:eastAsia="DilleniaUPCBold" w:hAnsi="TH SarabunIT๙" w:cs="TH SarabunIT๙"/>
          <w:sz w:val="40"/>
          <w:szCs w:val="40"/>
        </w:rPr>
        <w:t xml:space="preserve">2) </w:t>
      </w:r>
      <w:r w:rsidRPr="00737319">
        <w:rPr>
          <w:rFonts w:ascii="TH SarabunIT๙" w:eastAsia="DilleniaUPCBold" w:hAnsi="TH SarabunIT๙" w:cs="TH SarabunIT๙"/>
          <w:sz w:val="40"/>
          <w:szCs w:val="40"/>
          <w:cs/>
        </w:rPr>
        <w:t>พายุฤดูร้อน</w:t>
      </w:r>
    </w:p>
    <w:p w:rsidR="00737319" w:rsidRPr="00737319" w:rsidRDefault="00737319" w:rsidP="00737319">
      <w:pPr>
        <w:adjustRightInd w:val="0"/>
        <w:spacing w:after="0" w:line="240" w:lineRule="auto"/>
        <w:ind w:left="720" w:firstLine="720"/>
        <w:rPr>
          <w:rFonts w:ascii="TH SarabunIT๙" w:eastAsia="DilleniaUPCBold" w:hAnsi="TH SarabunIT๙" w:cs="TH SarabunIT๙"/>
          <w:sz w:val="40"/>
          <w:szCs w:val="40"/>
        </w:rPr>
      </w:pPr>
      <w:r w:rsidRPr="00737319">
        <w:rPr>
          <w:rFonts w:ascii="TH SarabunIT๙" w:eastAsia="DilleniaUPCBold" w:hAnsi="TH SarabunIT๙" w:cs="TH SarabunIT๙"/>
          <w:sz w:val="40"/>
          <w:szCs w:val="40"/>
        </w:rPr>
        <w:t xml:space="preserve">3) </w:t>
      </w:r>
      <w:r w:rsidRPr="00737319">
        <w:rPr>
          <w:rFonts w:ascii="TH SarabunIT๙" w:eastAsia="DilleniaUPCBold" w:hAnsi="TH SarabunIT๙" w:cs="TH SarabunIT๙"/>
          <w:sz w:val="40"/>
          <w:szCs w:val="40"/>
          <w:cs/>
        </w:rPr>
        <w:t>ลมงวง</w:t>
      </w:r>
      <w:r w:rsidRPr="00737319">
        <w:rPr>
          <w:rFonts w:ascii="TH SarabunIT๙" w:eastAsia="DilleniaUPCBold" w:hAnsi="TH SarabunIT๙" w:cs="TH SarabunIT๙"/>
          <w:sz w:val="40"/>
          <w:szCs w:val="40"/>
        </w:rPr>
        <w:t xml:space="preserve"> (</w:t>
      </w:r>
      <w:proofErr w:type="spellStart"/>
      <w:r w:rsidRPr="00737319">
        <w:rPr>
          <w:rFonts w:ascii="TH SarabunIT๙" w:eastAsia="DilleniaUPCBold" w:hAnsi="TH SarabunIT๙" w:cs="TH SarabunIT๙"/>
          <w:sz w:val="40"/>
          <w:szCs w:val="40"/>
          <w:cs/>
        </w:rPr>
        <w:t>เทอร์</w:t>
      </w:r>
      <w:proofErr w:type="spellEnd"/>
      <w:r w:rsidRPr="00737319">
        <w:rPr>
          <w:rFonts w:ascii="TH SarabunIT๙" w:eastAsia="DilleniaUPCBold" w:hAnsi="TH SarabunIT๙" w:cs="TH SarabunIT๙"/>
          <w:sz w:val="40"/>
          <w:szCs w:val="40"/>
          <w:cs/>
        </w:rPr>
        <w:t>นาโด</w:t>
      </w:r>
      <w:r w:rsidRPr="00737319">
        <w:rPr>
          <w:rFonts w:ascii="TH SarabunIT๙" w:eastAsia="DilleniaUPCBold" w:hAnsi="TH SarabunIT๙" w:cs="TH SarabunIT๙"/>
          <w:sz w:val="40"/>
          <w:szCs w:val="40"/>
        </w:rPr>
        <w:t>)</w:t>
      </w:r>
    </w:p>
    <w:p w:rsidR="00737319" w:rsidRPr="00737319" w:rsidRDefault="00737319" w:rsidP="00737319">
      <w:pPr>
        <w:adjustRightInd w:val="0"/>
        <w:spacing w:after="0" w:line="240" w:lineRule="auto"/>
        <w:ind w:firstLine="720"/>
        <w:rPr>
          <w:rFonts w:ascii="TH SarabunIT๙" w:eastAsia="DilleniaUPCBold" w:hAnsi="TH SarabunIT๙" w:cs="TH SarabunIT๙"/>
          <w:sz w:val="40"/>
          <w:szCs w:val="40"/>
        </w:rPr>
      </w:pPr>
      <w:r w:rsidRPr="00737319">
        <w:rPr>
          <w:rFonts w:ascii="TH SarabunIT๙" w:eastAsia="DilleniaUPCBold" w:hAnsi="TH SarabunIT๙" w:cs="TH SarabunIT๙"/>
          <w:sz w:val="40"/>
          <w:szCs w:val="40"/>
          <w:cs/>
        </w:rPr>
        <w:t xml:space="preserve">นอกจากนี้ </w:t>
      </w:r>
      <w:proofErr w:type="spellStart"/>
      <w:r w:rsidRPr="00737319">
        <w:rPr>
          <w:rFonts w:ascii="TH SarabunIT๙" w:eastAsia="DilleniaUPCBold" w:hAnsi="TH SarabunIT๙" w:cs="TH SarabunIT๙"/>
          <w:sz w:val="40"/>
          <w:szCs w:val="40"/>
          <w:cs/>
        </w:rPr>
        <w:t>วาต</w:t>
      </w:r>
      <w:proofErr w:type="spellEnd"/>
      <w:r w:rsidRPr="00737319">
        <w:rPr>
          <w:rFonts w:ascii="TH SarabunIT๙" w:eastAsia="DilleniaUPCBold" w:hAnsi="TH SarabunIT๙" w:cs="TH SarabunIT๙"/>
          <w:sz w:val="40"/>
          <w:szCs w:val="40"/>
          <w:cs/>
        </w:rPr>
        <w:t>ภัยยังอาจเกิดขึ้นได้จากมรสุมมีกำลังแรง ซึ่งประเทศไทยจะอยู่ภายใต้อิทธิพลของมรสุมตะวันตกเฉียงใต้ และมรสุมตะวันออกเฉียงเหนือ โดยอันตรายอันเนื่องจาก</w:t>
      </w:r>
      <w:proofErr w:type="spellStart"/>
      <w:r w:rsidRPr="00737319">
        <w:rPr>
          <w:rFonts w:ascii="TH SarabunIT๙" w:eastAsia="DilleniaUPCBold" w:hAnsi="TH SarabunIT๙" w:cs="TH SarabunIT๙"/>
          <w:sz w:val="40"/>
          <w:szCs w:val="40"/>
          <w:cs/>
        </w:rPr>
        <w:t>วาต</w:t>
      </w:r>
      <w:proofErr w:type="spellEnd"/>
      <w:r w:rsidRPr="00737319">
        <w:rPr>
          <w:rFonts w:ascii="TH SarabunIT๙" w:eastAsia="DilleniaUPCBold" w:hAnsi="TH SarabunIT๙" w:cs="TH SarabunIT๙"/>
          <w:sz w:val="40"/>
          <w:szCs w:val="40"/>
          <w:cs/>
        </w:rPr>
        <w:t>ภัยมีดังนี้</w:t>
      </w:r>
    </w:p>
    <w:p w:rsidR="00737319" w:rsidRPr="00737319" w:rsidRDefault="00737319" w:rsidP="00737319">
      <w:pPr>
        <w:adjustRightInd w:val="0"/>
        <w:spacing w:after="0" w:line="240" w:lineRule="auto"/>
        <w:ind w:firstLine="720"/>
        <w:jc w:val="thaiDistribute"/>
        <w:rPr>
          <w:rFonts w:ascii="TH SarabunIT๙" w:eastAsia="DilleniaUPCBold" w:hAnsi="TH SarabunIT๙" w:cs="TH SarabunIT๙"/>
          <w:sz w:val="36"/>
          <w:szCs w:val="36"/>
        </w:rPr>
      </w:pPr>
      <w:r w:rsidRPr="00737319">
        <w:rPr>
          <w:rFonts w:ascii="TH SarabunIT๙" w:eastAsia="DilleniaUPCBold" w:hAnsi="TH SarabunIT๙" w:cs="TH SarabunIT๙"/>
          <w:b/>
          <w:bCs/>
          <w:sz w:val="36"/>
          <w:szCs w:val="36"/>
        </w:rPr>
        <w:t xml:space="preserve">- </w:t>
      </w:r>
      <w:r w:rsidRPr="00737319">
        <w:rPr>
          <w:rFonts w:ascii="TH SarabunIT๙" w:eastAsia="DilleniaUPCBold" w:hAnsi="TH SarabunIT๙" w:cs="TH SarabunIT๙"/>
          <w:b/>
          <w:bCs/>
          <w:sz w:val="36"/>
          <w:szCs w:val="36"/>
          <w:cs/>
        </w:rPr>
        <w:t>เกิดบนบก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 xml:space="preserve">   ต้นไม้ถอนรากถอนโคน ต้นไม้ทับบ้านเรือนพัง ผู้คนได้รับบาดเจ็บถึงตายเรือกสวนไร่นาเสียหาย บ้านเรือนที่ไม่แข็งแรงไม่สามารถต้านทานความรุนแรงของลมได้พังระเนระนาดหลังคาบ้านที่ทำด้วยสังกะสีจะถูกพัดเปิด กระเบื้องหลังคาปลิวว่อน เป็นอันตรายต่อผู้ที่อยู่ในที่โล่งแจ้ง เสาไฟฟ้า เสาโทรเลข เสาโทรศัพท์ ล้ม สายไฟฟ้าขาด ไฟฟ้าลัดวงจร เกิดเพลิงไหม้ ผู้คนเสียชีวิตจากไฟฟ้าดูดได้ ผู้คนที่พักอยู่ริมทะเล จะถูก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lastRenderedPageBreak/>
        <w:t>คลื่นซัดท่วมบ้านเรือนและกวาดลงทะเล ผู้คนอาจจมน้ำตายในทะเลได้ ฝนตกหนักมากทั้งวันและทั้งคืน อุทกภัยจะตามมา น้ำป่าจากภูเขาไหลหลากลงมาอย่างรวดเร็วและรุนแรงเกิดน้ำท่วมฉับพลันในบริเวณที่ราบลุ่มเชิงเขา เส้นทางคมนาคม ทางรถไฟ สะพาน และถนนถูกตัดขาด</w:t>
      </w:r>
    </w:p>
    <w:p w:rsidR="00737319" w:rsidRDefault="00737319" w:rsidP="00737319">
      <w:pPr>
        <w:adjustRightInd w:val="0"/>
        <w:spacing w:after="0" w:line="240" w:lineRule="auto"/>
        <w:ind w:firstLine="720"/>
        <w:jc w:val="thaiDistribute"/>
        <w:rPr>
          <w:rFonts w:ascii="TH SarabunIT๙" w:eastAsia="DilleniaUPCBold" w:hAnsi="TH SarabunIT๙" w:cs="TH SarabunIT๙"/>
          <w:sz w:val="36"/>
          <w:szCs w:val="36"/>
        </w:rPr>
      </w:pPr>
      <w:r w:rsidRPr="00737319">
        <w:rPr>
          <w:rFonts w:ascii="TH SarabunIT๙" w:eastAsia="DilleniaUPCBold" w:hAnsi="TH SarabunIT๙" w:cs="TH SarabunIT๙"/>
          <w:b/>
          <w:bCs/>
          <w:sz w:val="36"/>
          <w:szCs w:val="36"/>
        </w:rPr>
        <w:t xml:space="preserve">- </w:t>
      </w:r>
      <w:r w:rsidRPr="00737319">
        <w:rPr>
          <w:rFonts w:ascii="TH SarabunIT๙" w:eastAsia="DilleniaUPCBold" w:hAnsi="TH SarabunIT๙" w:cs="TH SarabunIT๙"/>
          <w:b/>
          <w:bCs/>
          <w:sz w:val="36"/>
          <w:szCs w:val="36"/>
          <w:cs/>
        </w:rPr>
        <w:t>ในทะเล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 xml:space="preserve">   มีลมพัดแรงจัดมากเกิดคลื่นใหญ่ เรือขนาดใหญ่อาจถูกพัดพาไปเกยฝั่งหรือชนหินโสโครกทำให้จมได้ เรือขนาดเล็กอาจพลิกคว่ำและจมลง เกิดคลื่นใหญ่ซัดฝั่งทำให้ระดับน้ำสูงท่วมอาคารบ้านเรือนบริเวณริมทะเล และอาจกวาดสิ่งก่อสร้างที่ไม่แข็งแรงลงทะเลได้ เรือประมงบริเวณชายฝั่งจะถูกทำลาย</w:t>
      </w:r>
    </w:p>
    <w:p w:rsidR="00737319" w:rsidRPr="00737319" w:rsidRDefault="00737319" w:rsidP="00737319">
      <w:pPr>
        <w:adjustRightInd w:val="0"/>
        <w:spacing w:after="0" w:line="240" w:lineRule="auto"/>
        <w:ind w:firstLine="720"/>
        <w:jc w:val="thaiDistribute"/>
        <w:rPr>
          <w:rFonts w:ascii="TH SarabunIT๙" w:eastAsia="DilleniaUPCBold" w:hAnsi="TH SarabunIT๙" w:cs="TH SarabunIT๙"/>
          <w:sz w:val="36"/>
          <w:szCs w:val="36"/>
        </w:rPr>
      </w:pPr>
    </w:p>
    <w:p w:rsidR="00737319" w:rsidRPr="00737319" w:rsidRDefault="00737319" w:rsidP="00737319">
      <w:pPr>
        <w:adjustRightInd w:val="0"/>
        <w:spacing w:after="0" w:line="240" w:lineRule="auto"/>
        <w:jc w:val="both"/>
        <w:rPr>
          <w:rFonts w:ascii="TH SarabunIT๙" w:eastAsia="DilleniaUPCBold" w:hAnsi="TH SarabunIT๙" w:cs="TH SarabunIT๙"/>
          <w:b/>
          <w:bCs/>
          <w:sz w:val="36"/>
          <w:szCs w:val="36"/>
        </w:rPr>
      </w:pPr>
      <w:r w:rsidRPr="00737319">
        <w:rPr>
          <w:rFonts w:ascii="TH SarabunIT๙" w:eastAsia="DilleniaUPCBold" w:hAnsi="TH SarabunIT๙" w:cs="TH SarabunIT๙"/>
          <w:b/>
          <w:bCs/>
          <w:sz w:val="36"/>
          <w:szCs w:val="36"/>
          <w:cs/>
        </w:rPr>
        <w:t>ปัจจัยที่ทำให้เกิด</w:t>
      </w:r>
      <w:proofErr w:type="spellStart"/>
      <w:r w:rsidRPr="00737319">
        <w:rPr>
          <w:rFonts w:ascii="TH SarabunIT๙" w:eastAsia="DilleniaUPCBold" w:hAnsi="TH SarabunIT๙" w:cs="TH SarabunIT๙"/>
          <w:b/>
          <w:bCs/>
          <w:sz w:val="36"/>
          <w:szCs w:val="36"/>
          <w:cs/>
        </w:rPr>
        <w:t>วาต</w:t>
      </w:r>
      <w:proofErr w:type="spellEnd"/>
      <w:r w:rsidRPr="00737319">
        <w:rPr>
          <w:rFonts w:ascii="TH SarabunIT๙" w:eastAsia="DilleniaUPCBold" w:hAnsi="TH SarabunIT๙" w:cs="TH SarabunIT๙"/>
          <w:b/>
          <w:bCs/>
          <w:sz w:val="36"/>
          <w:szCs w:val="36"/>
          <w:cs/>
        </w:rPr>
        <w:t>ภัย</w:t>
      </w:r>
    </w:p>
    <w:p w:rsidR="00737319" w:rsidRPr="00737319" w:rsidRDefault="00737319" w:rsidP="00737319">
      <w:pPr>
        <w:adjustRightInd w:val="0"/>
        <w:spacing w:after="0" w:line="240" w:lineRule="auto"/>
        <w:ind w:firstLine="1080"/>
        <w:jc w:val="both"/>
        <w:rPr>
          <w:rFonts w:ascii="TH SarabunIT๙" w:eastAsia="DilleniaUPCBold" w:hAnsi="TH SarabunIT๙" w:cs="TH SarabunIT๙"/>
          <w:sz w:val="36"/>
          <w:szCs w:val="36"/>
        </w:rPr>
      </w:pPr>
      <w:r w:rsidRPr="00737319">
        <w:rPr>
          <w:rFonts w:ascii="TH SarabunIT๙" w:eastAsia="DilleniaUPCBold" w:hAnsi="TH SarabunIT๙" w:cs="TH SarabunIT๙"/>
          <w:b/>
          <w:bCs/>
          <w:sz w:val="36"/>
          <w:szCs w:val="36"/>
        </w:rPr>
        <w:t xml:space="preserve">1) </w:t>
      </w:r>
      <w:r w:rsidRPr="00737319">
        <w:rPr>
          <w:rFonts w:ascii="TH SarabunIT๙" w:eastAsia="DilleniaUPCBold" w:hAnsi="TH SarabunIT๙" w:cs="TH SarabunIT๙"/>
          <w:b/>
          <w:bCs/>
          <w:sz w:val="36"/>
          <w:szCs w:val="36"/>
          <w:cs/>
        </w:rPr>
        <w:t xml:space="preserve">พายุหมุนเขตร้อน   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พายุหมุนเขตร้อนเป็นคำทั่วไปที่ใช้สำหรับเรียกพายุหมุนหรือพายุ</w:t>
      </w:r>
    </w:p>
    <w:p w:rsidR="00737319" w:rsidRPr="00737319" w:rsidRDefault="00737319" w:rsidP="00737319">
      <w:pPr>
        <w:tabs>
          <w:tab w:val="left" w:pos="540"/>
        </w:tabs>
        <w:adjustRightInd w:val="0"/>
        <w:spacing w:after="0" w:line="240" w:lineRule="auto"/>
        <w:jc w:val="both"/>
        <w:rPr>
          <w:rFonts w:ascii="TH SarabunIT๙" w:eastAsia="DilleniaUPCBold" w:hAnsi="TH SarabunIT๙" w:cs="TH SarabunIT๙"/>
          <w:sz w:val="36"/>
          <w:szCs w:val="36"/>
        </w:rPr>
      </w:pP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ไซโคลน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 xml:space="preserve"> (cyclone) 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 xml:space="preserve">ที่มีถิ่นกำเนิดเหนือมหาสมุทรในเขตร้อนแถบละติจูดต่ำ แต่ห่างจากเส้นศูนย์สูตรอย่างน้อย 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 xml:space="preserve">4 - 5 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องศาละติจูด พายุนี้เกิดขึ้นในมหาสมุทรหรือทะเล ที่มีอุณหภูมิสูงตั้งแต่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 xml:space="preserve"> 26 º 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ซ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 xml:space="preserve">. 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ขึ้นไปถึงระดับความลึกประมาณ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 xml:space="preserve"> 60 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เมตร มีปริมาณไอน้ำในอากาศมากจนถึงระดับความสูงประมาณ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 xml:space="preserve"> 7 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กิโลเมตร เมื่อเกิดขึ้นแล้วมักเคลื่อนตัวตามกระแสลมส่วนใหญ่จากทิศตะวันออกมาทางทิศตะวันตก และค่อยโค้งขึ้นไปทางละติจูดสูงแล้ว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lastRenderedPageBreak/>
        <w:t>เวียนโค้งกลับไปทางทิศตะวันออกอีก บริเวณที่มีพายุหมุนเขตร้อนเกิดขึ้นเป็นประจำ ได้แก่</w:t>
      </w:r>
    </w:p>
    <w:p w:rsidR="00737319" w:rsidRPr="00737319" w:rsidRDefault="00737319" w:rsidP="00737319">
      <w:pPr>
        <w:numPr>
          <w:ilvl w:val="0"/>
          <w:numId w:val="1"/>
        </w:numPr>
        <w:adjustRightInd w:val="0"/>
        <w:spacing w:after="0" w:line="240" w:lineRule="auto"/>
        <w:jc w:val="thaiDistribute"/>
        <w:rPr>
          <w:rFonts w:ascii="TH SarabunIT๙" w:eastAsia="DilleniaUPCBold" w:hAnsi="TH SarabunIT๙" w:cs="TH SarabunIT๙"/>
          <w:sz w:val="36"/>
          <w:szCs w:val="36"/>
        </w:rPr>
      </w:pP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มหาสมุทรแปซิฟิกเหนือด้านตะวันตกและด้านตะวันออกของเอเชีย เรียกว่า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>“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ไต้ฝุ่น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>”</w:t>
      </w:r>
    </w:p>
    <w:p w:rsidR="00737319" w:rsidRPr="00737319" w:rsidRDefault="00737319" w:rsidP="00737319">
      <w:pPr>
        <w:numPr>
          <w:ilvl w:val="0"/>
          <w:numId w:val="1"/>
        </w:numPr>
        <w:adjustRightInd w:val="0"/>
        <w:spacing w:after="0" w:line="240" w:lineRule="auto"/>
        <w:jc w:val="thaiDistribute"/>
        <w:rPr>
          <w:rFonts w:ascii="TH SarabunIT๙" w:eastAsia="DilleniaUPCBold" w:hAnsi="TH SarabunIT๙" w:cs="TH SarabunIT๙"/>
          <w:sz w:val="36"/>
          <w:szCs w:val="36"/>
        </w:rPr>
      </w:pPr>
      <w:r w:rsidRPr="00737319">
        <w:rPr>
          <w:rFonts w:ascii="TH SarabunIT๙" w:eastAsia="DilleniaUPCBold" w:hAnsi="TH SarabunIT๙" w:cs="TH SarabunIT๙"/>
          <w:sz w:val="36"/>
          <w:szCs w:val="36"/>
        </w:rPr>
        <w:t xml:space="preserve"> 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มหาสมุทรแอตแลนติกเหนือ บริเวณทะเลแคริบเบียน สหรัฐอเมริกา อเมริกากลางและมหาสมุทรแปซิฟิกด้านตะวันออก เรียกว่า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 xml:space="preserve"> “</w:t>
      </w:r>
      <w:proofErr w:type="spellStart"/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เฮอร์</w:t>
      </w:r>
      <w:proofErr w:type="spellEnd"/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ริเคน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>”</w:t>
      </w:r>
    </w:p>
    <w:p w:rsidR="00737319" w:rsidRPr="00737319" w:rsidRDefault="00737319" w:rsidP="00737319">
      <w:pPr>
        <w:numPr>
          <w:ilvl w:val="0"/>
          <w:numId w:val="1"/>
        </w:numPr>
        <w:adjustRightInd w:val="0"/>
        <w:spacing w:after="0" w:line="240" w:lineRule="auto"/>
        <w:jc w:val="thaiDistribute"/>
        <w:rPr>
          <w:rFonts w:ascii="TH SarabunIT๙" w:eastAsia="DilleniaUPCBold" w:hAnsi="TH SarabunIT๙" w:cs="TH SarabunIT๙"/>
          <w:sz w:val="36"/>
          <w:szCs w:val="36"/>
        </w:rPr>
      </w:pP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บริเวณมหาสมุทรอินเดีย มหาสมุทรแปซิฟิกตอนใต้ และบริเวณออสเตรเลียเรียกว่า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 xml:space="preserve"> “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ไซโคลน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>”</w:t>
      </w:r>
    </w:p>
    <w:p w:rsidR="00737319" w:rsidRPr="00737319" w:rsidRDefault="00737319" w:rsidP="00737319">
      <w:pPr>
        <w:adjustRightInd w:val="0"/>
        <w:spacing w:after="0" w:line="240" w:lineRule="auto"/>
        <w:ind w:firstLine="1080"/>
        <w:jc w:val="both"/>
        <w:rPr>
          <w:rFonts w:ascii="TH SarabunIT๙" w:eastAsia="DilleniaUPCBold" w:hAnsi="TH SarabunIT๙" w:cs="TH SarabunIT๙"/>
          <w:sz w:val="36"/>
          <w:szCs w:val="36"/>
        </w:rPr>
      </w:pP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พายุหมุนเขตร้อนจะใช้เวลาในการก่อตัวประมาณ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 xml:space="preserve"> 2 - 4 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วัน เมื่ออยู่ในสภาวะที่เจริญเติบโตเต็มที่จะมีเส้นผ่านศูนย์กลางประมาณตั้งแต่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 xml:space="preserve"> </w:t>
      </w:r>
      <w:smartTag w:uri="urn:schemas-microsoft-com:office:smarttags" w:element="metricconverter">
        <w:smartTagPr>
          <w:attr w:name="ProductID" w:val="100 กิโลเมตร"/>
        </w:smartTagPr>
        <w:r w:rsidRPr="00737319">
          <w:rPr>
            <w:rFonts w:ascii="TH SarabunIT๙" w:eastAsia="DilleniaUPCBold" w:hAnsi="TH SarabunIT๙" w:cs="TH SarabunIT๙"/>
            <w:sz w:val="36"/>
            <w:szCs w:val="36"/>
          </w:rPr>
          <w:t xml:space="preserve">100 </w:t>
        </w:r>
        <w:r w:rsidRPr="00737319">
          <w:rPr>
            <w:rFonts w:ascii="TH SarabunIT๙" w:eastAsia="DilleniaUPCBold" w:hAnsi="TH SarabunIT๙" w:cs="TH SarabunIT๙"/>
            <w:sz w:val="36"/>
            <w:szCs w:val="36"/>
            <w:cs/>
          </w:rPr>
          <w:t>กิโลเมตร</w:t>
        </w:r>
      </w:smartTag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 xml:space="preserve"> ขึ้นไปจนถึง</w:t>
      </w:r>
      <w:r w:rsidRPr="00737319">
        <w:rPr>
          <w:rFonts w:ascii="TH SarabunIT๙" w:eastAsia="DilleniaUPCBold" w:hAnsi="TH SarabunIT๙" w:cs="TH SarabunIT๙"/>
          <w:sz w:val="36"/>
          <w:szCs w:val="36"/>
        </w:rPr>
        <w:t xml:space="preserve"> </w:t>
      </w:r>
      <w:smartTag w:uri="urn:schemas-microsoft-com:office:smarttags" w:element="metricconverter">
        <w:smartTagPr>
          <w:attr w:name="ProductID" w:val="300 กิโลเมตร"/>
        </w:smartTagPr>
        <w:r w:rsidRPr="00737319">
          <w:rPr>
            <w:rFonts w:ascii="TH SarabunIT๙" w:eastAsia="DilleniaUPCBold" w:hAnsi="TH SarabunIT๙" w:cs="TH SarabunIT๙"/>
            <w:sz w:val="36"/>
            <w:szCs w:val="36"/>
          </w:rPr>
          <w:t xml:space="preserve">300 </w:t>
        </w:r>
        <w:r w:rsidRPr="00737319">
          <w:rPr>
            <w:rFonts w:ascii="TH SarabunIT๙" w:eastAsia="DilleniaUPCBold" w:hAnsi="TH SarabunIT๙" w:cs="TH SarabunIT๙"/>
            <w:sz w:val="36"/>
            <w:szCs w:val="36"/>
            <w:cs/>
          </w:rPr>
          <w:t>กิโลเมตร</w:t>
        </w:r>
      </w:smartTag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 xml:space="preserve"> หรือมากกว่า ความเร็วลมสูงสุดที่บริเวณใกล้ศูนย์กลาง นำมาใช้เป็นการเกณฑ์ในการพิจารณาความรุนแรงของพายุ ซึ่งในย่านมหาสมุทรแปซิฟิกเหนือด้านตะวันตก และทะเลจีนใต้</w:t>
      </w:r>
      <w:r w:rsidRPr="00737319">
        <w:rPr>
          <w:rFonts w:ascii="TH SarabunIT๙" w:eastAsia="DilleniaUPCBold" w:hAnsi="TH SarabunIT๙" w:cs="TH SarabunIT๙"/>
          <w:b/>
          <w:bCs/>
          <w:sz w:val="36"/>
          <w:szCs w:val="36"/>
          <w:cs/>
        </w:rPr>
        <w:t xml:space="preserve"> </w:t>
      </w:r>
      <w:r w:rsidRPr="00737319">
        <w:rPr>
          <w:rFonts w:ascii="TH SarabunIT๙" w:eastAsia="DilleniaUPCBold" w:hAnsi="TH SarabunIT๙" w:cs="TH SarabunIT๙"/>
          <w:sz w:val="36"/>
          <w:szCs w:val="36"/>
          <w:cs/>
        </w:rPr>
        <w:t>มีการแบ่งตามข้อตกลงระหว่างประเทศดังนี้</w:t>
      </w:r>
    </w:p>
    <w:p w:rsidR="00737319" w:rsidRPr="00737319" w:rsidRDefault="00737319" w:rsidP="00737319">
      <w:pPr>
        <w:numPr>
          <w:ilvl w:val="0"/>
          <w:numId w:val="2"/>
        </w:numPr>
        <w:adjustRightInd w:val="0"/>
        <w:spacing w:after="0" w:line="240" w:lineRule="auto"/>
        <w:jc w:val="both"/>
        <w:rPr>
          <w:rFonts w:ascii="TH SarabunIT๙" w:eastAsia="DilleniaUPCBold" w:hAnsi="TH SarabunIT๙" w:cs="TH SarabunIT๙"/>
          <w:sz w:val="32"/>
          <w:szCs w:val="32"/>
        </w:rPr>
      </w:pPr>
      <w:r w:rsidRPr="00737319">
        <w:rPr>
          <w:rFonts w:ascii="TH SarabunIT๙" w:eastAsia="DilleniaUPCBold" w:hAnsi="TH SarabunIT๙" w:cs="TH SarabunIT๙"/>
          <w:b/>
          <w:bCs/>
          <w:sz w:val="32"/>
          <w:szCs w:val="32"/>
          <w:cs/>
        </w:rPr>
        <w:t xml:space="preserve">พายุดีเปรสชั่น 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 xml:space="preserve">(depression) 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ความเร็วลมใกล้ศูนย์กลางไม่ถึง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 xml:space="preserve"> 63 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กม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>./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ชม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>.</w:t>
      </w:r>
    </w:p>
    <w:p w:rsidR="00737319" w:rsidRPr="00737319" w:rsidRDefault="00737319" w:rsidP="00737319">
      <w:pPr>
        <w:numPr>
          <w:ilvl w:val="0"/>
          <w:numId w:val="2"/>
        </w:numPr>
        <w:adjustRightInd w:val="0"/>
        <w:spacing w:after="0" w:line="240" w:lineRule="auto"/>
        <w:jc w:val="both"/>
        <w:rPr>
          <w:rFonts w:ascii="TH SarabunIT๙" w:eastAsia="DilleniaUPCBold" w:hAnsi="TH SarabunIT๙" w:cs="TH SarabunIT๙"/>
          <w:sz w:val="32"/>
          <w:szCs w:val="32"/>
        </w:rPr>
      </w:pPr>
      <w:r w:rsidRPr="00737319">
        <w:rPr>
          <w:rFonts w:ascii="TH SarabunIT๙" w:eastAsia="DilleniaUPCBold" w:hAnsi="TH SarabunIT๙" w:cs="TH SarabunIT๙"/>
          <w:b/>
          <w:bCs/>
          <w:sz w:val="32"/>
          <w:szCs w:val="32"/>
          <w:cs/>
        </w:rPr>
        <w:t xml:space="preserve">พายุโซนร้อน 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 xml:space="preserve">(tropical storm) 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ความเร็วลมใกล้ศูนย์กลาง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 xml:space="preserve"> 63 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กม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>./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ชม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 xml:space="preserve">. 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แต่ไม่ถึง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 xml:space="preserve">118 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กม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>./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ชม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>.</w:t>
      </w:r>
    </w:p>
    <w:p w:rsidR="00737319" w:rsidRPr="00737319" w:rsidRDefault="00737319" w:rsidP="00737319">
      <w:pPr>
        <w:numPr>
          <w:ilvl w:val="0"/>
          <w:numId w:val="2"/>
        </w:numPr>
        <w:adjustRightInd w:val="0"/>
        <w:spacing w:after="0" w:line="240" w:lineRule="auto"/>
        <w:jc w:val="both"/>
        <w:rPr>
          <w:rFonts w:ascii="TH SarabunIT๙" w:eastAsia="DilleniaUPCBold" w:hAnsi="TH SarabunIT๙" w:cs="TH SarabunIT๙"/>
          <w:sz w:val="32"/>
          <w:szCs w:val="32"/>
        </w:rPr>
      </w:pPr>
      <w:r w:rsidRPr="00737319">
        <w:rPr>
          <w:rFonts w:ascii="TH SarabunIT๙" w:eastAsia="DilleniaUPCBold" w:hAnsi="TH SarabunIT๙" w:cs="TH SarabunIT๙"/>
          <w:b/>
          <w:bCs/>
          <w:sz w:val="32"/>
          <w:szCs w:val="32"/>
          <w:cs/>
        </w:rPr>
        <w:t xml:space="preserve">ไต้ฝุ่น 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 xml:space="preserve">(typhoon) 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ความเร็วลมสูงสุดใกล้ศูนย์กลางตั้งแต่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 xml:space="preserve"> 118 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กม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>./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ชม</w:t>
      </w:r>
      <w:r w:rsidRPr="00737319">
        <w:rPr>
          <w:rFonts w:ascii="TH SarabunIT๙" w:eastAsia="DilleniaUPCBold" w:hAnsi="TH SarabunIT๙" w:cs="TH SarabunIT๙"/>
          <w:sz w:val="32"/>
          <w:szCs w:val="32"/>
        </w:rPr>
        <w:t xml:space="preserve">. </w:t>
      </w:r>
      <w:r w:rsidRPr="00737319">
        <w:rPr>
          <w:rFonts w:ascii="TH SarabunIT๙" w:eastAsia="DilleniaUPCBold" w:hAnsi="TH SarabunIT๙" w:cs="TH SarabunIT๙"/>
          <w:sz w:val="32"/>
          <w:szCs w:val="32"/>
          <w:cs/>
        </w:rPr>
        <w:t>ขึ้นไป</w:t>
      </w:r>
    </w:p>
    <w:p w:rsidR="00750114" w:rsidRPr="00737319" w:rsidRDefault="00750114">
      <w:pPr>
        <w:rPr>
          <w:rFonts w:ascii="TH SarabunIT๙" w:hAnsi="TH SarabunIT๙" w:cs="TH SarabunIT๙"/>
          <w:sz w:val="36"/>
          <w:szCs w:val="36"/>
        </w:rPr>
      </w:pPr>
    </w:p>
    <w:p w:rsidR="00750114" w:rsidRPr="00737319" w:rsidRDefault="00750114">
      <w:pPr>
        <w:rPr>
          <w:rFonts w:ascii="TH SarabunIT๙" w:hAnsi="TH SarabunIT๙" w:cs="TH SarabunIT๙"/>
          <w:sz w:val="36"/>
          <w:szCs w:val="36"/>
        </w:rPr>
      </w:pPr>
    </w:p>
    <w:p w:rsidR="00750114" w:rsidRPr="00737319" w:rsidRDefault="00750114">
      <w:pPr>
        <w:rPr>
          <w:rFonts w:ascii="TH SarabunIT๙" w:hAnsi="TH SarabunIT๙" w:cs="TH SarabunIT๙"/>
          <w:sz w:val="36"/>
          <w:szCs w:val="36"/>
        </w:rPr>
      </w:pPr>
    </w:p>
    <w:p w:rsidR="00750114" w:rsidRPr="00737319" w:rsidRDefault="00750114">
      <w:pPr>
        <w:rPr>
          <w:rFonts w:ascii="TH SarabunIT๙" w:hAnsi="TH SarabunIT๙" w:cs="TH SarabunIT๙"/>
          <w:sz w:val="36"/>
          <w:szCs w:val="36"/>
        </w:rPr>
      </w:pPr>
    </w:p>
    <w:p w:rsidR="00750114" w:rsidRPr="00737319" w:rsidRDefault="00750114">
      <w:pPr>
        <w:rPr>
          <w:rFonts w:ascii="TH SarabunIT๙" w:hAnsi="TH SarabunIT๙" w:cs="TH SarabunIT๙"/>
          <w:sz w:val="36"/>
          <w:szCs w:val="36"/>
        </w:rPr>
      </w:pPr>
    </w:p>
    <w:p w:rsidR="00750114" w:rsidRPr="00737319" w:rsidRDefault="00750114">
      <w:pPr>
        <w:rPr>
          <w:rFonts w:ascii="TH SarabunIT๙" w:hAnsi="TH SarabunIT๙" w:cs="TH SarabunIT๙"/>
          <w:sz w:val="36"/>
          <w:szCs w:val="36"/>
        </w:rPr>
      </w:pPr>
    </w:p>
    <w:p w:rsidR="00750114" w:rsidRPr="00737319" w:rsidRDefault="00750114">
      <w:pPr>
        <w:rPr>
          <w:rFonts w:ascii="TH SarabunIT๙" w:hAnsi="TH SarabunIT๙" w:cs="TH SarabunIT๙"/>
        </w:rPr>
      </w:pPr>
    </w:p>
    <w:p w:rsidR="00750114" w:rsidRPr="00737319" w:rsidRDefault="00750114">
      <w:pPr>
        <w:rPr>
          <w:rFonts w:ascii="TH SarabunIT๙" w:hAnsi="TH SarabunIT๙" w:cs="TH SarabunIT๙"/>
        </w:rPr>
      </w:pPr>
    </w:p>
    <w:p w:rsidR="00750114" w:rsidRPr="00737319" w:rsidRDefault="00750114">
      <w:pPr>
        <w:rPr>
          <w:rFonts w:ascii="TH SarabunIT๙" w:hAnsi="TH SarabunIT๙" w:cs="TH SarabunIT๙"/>
        </w:rPr>
      </w:pPr>
    </w:p>
    <w:p w:rsidR="00750114" w:rsidRPr="00737319" w:rsidRDefault="00750114">
      <w:pPr>
        <w:rPr>
          <w:rFonts w:ascii="TH SarabunIT๙" w:hAnsi="TH SarabunIT๙" w:cs="TH SarabunIT๙"/>
        </w:rPr>
      </w:pPr>
    </w:p>
    <w:p w:rsidR="00750114" w:rsidRPr="00737319" w:rsidRDefault="00750114">
      <w:pPr>
        <w:rPr>
          <w:rFonts w:ascii="TH SarabunIT๙" w:hAnsi="TH SarabunIT๙" w:cs="TH SarabunIT๙"/>
        </w:rPr>
      </w:pPr>
    </w:p>
    <w:p w:rsidR="00750114" w:rsidRPr="00737319" w:rsidRDefault="00750114">
      <w:pPr>
        <w:rPr>
          <w:rFonts w:ascii="TH SarabunIT๙" w:hAnsi="TH SarabunIT๙" w:cs="TH SarabunIT๙"/>
        </w:rPr>
      </w:pPr>
    </w:p>
    <w:p w:rsidR="00750114" w:rsidRPr="00737319" w:rsidRDefault="00750114">
      <w:pPr>
        <w:rPr>
          <w:rFonts w:ascii="TH SarabunIT๙" w:hAnsi="TH SarabunIT๙" w:cs="TH SarabunIT๙"/>
        </w:rPr>
      </w:pPr>
    </w:p>
    <w:p w:rsidR="00750114" w:rsidRPr="00737319" w:rsidRDefault="00750114">
      <w:pPr>
        <w:rPr>
          <w:rFonts w:ascii="TH SarabunIT๙" w:hAnsi="TH SarabunIT๙" w:cs="TH SarabunIT๙"/>
        </w:rPr>
      </w:pPr>
    </w:p>
    <w:p w:rsidR="00750114" w:rsidRPr="00737319" w:rsidRDefault="00750114">
      <w:pPr>
        <w:rPr>
          <w:rFonts w:ascii="TH SarabunIT๙" w:hAnsi="TH SarabunIT๙" w:cs="TH SarabunIT๙"/>
        </w:rPr>
      </w:pPr>
    </w:p>
    <w:p w:rsidR="00750114" w:rsidRPr="00737319" w:rsidRDefault="00750114">
      <w:pPr>
        <w:rPr>
          <w:rFonts w:ascii="TH SarabunIT๙" w:hAnsi="TH SarabunIT๙" w:cs="TH SarabunIT๙"/>
        </w:rPr>
      </w:pPr>
    </w:p>
    <w:p w:rsidR="00750114" w:rsidRPr="00737319" w:rsidRDefault="00750114">
      <w:pPr>
        <w:rPr>
          <w:rFonts w:ascii="TH SarabunIT๙" w:hAnsi="TH SarabunIT๙" w:cs="TH SarabunIT๙"/>
        </w:rPr>
      </w:pPr>
    </w:p>
    <w:p w:rsidR="00750114" w:rsidRPr="00737319" w:rsidRDefault="00750114">
      <w:pPr>
        <w:rPr>
          <w:rFonts w:ascii="TH SarabunIT๙" w:hAnsi="TH SarabunIT๙" w:cs="TH SarabunIT๙"/>
        </w:rPr>
      </w:pPr>
    </w:p>
    <w:p w:rsidR="00750114" w:rsidRDefault="00750114">
      <w:pPr>
        <w:rPr>
          <w:rFonts w:hint="cs"/>
        </w:rPr>
      </w:pPr>
    </w:p>
    <w:p w:rsidR="00750114" w:rsidRDefault="00750114">
      <w:pPr>
        <w:rPr>
          <w:rFonts w:hint="cs"/>
        </w:rPr>
      </w:pPr>
    </w:p>
    <w:p w:rsidR="00750114" w:rsidRDefault="00750114">
      <w:pPr>
        <w:rPr>
          <w:rFonts w:hint="cs"/>
        </w:rPr>
      </w:pPr>
    </w:p>
    <w:p w:rsidR="00750114" w:rsidRDefault="00750114">
      <w:pPr>
        <w:rPr>
          <w:rFonts w:hint="cs"/>
        </w:rPr>
      </w:pPr>
    </w:p>
    <w:p w:rsidR="00750114" w:rsidRDefault="00750114">
      <w:pPr>
        <w:rPr>
          <w:rFonts w:hint="cs"/>
        </w:rPr>
      </w:pPr>
    </w:p>
    <w:p w:rsidR="00750114" w:rsidRDefault="00750114">
      <w:pPr>
        <w:rPr>
          <w:rFonts w:hint="cs"/>
        </w:rPr>
      </w:pPr>
    </w:p>
    <w:p w:rsidR="00750114" w:rsidRDefault="00750114">
      <w:pPr>
        <w:rPr>
          <w:rFonts w:hint="cs"/>
        </w:rPr>
      </w:pPr>
    </w:p>
    <w:p w:rsidR="00750114" w:rsidRDefault="00750114"/>
    <w:sectPr w:rsidR="00750114" w:rsidSect="00737319">
      <w:pgSz w:w="16838" w:h="11906" w:orient="landscape"/>
      <w:pgMar w:top="426" w:right="253" w:bottom="1440" w:left="284" w:header="709" w:footer="709" w:gutter="0"/>
      <w:cols w:num="3" w:space="16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illeniaUPCBold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96386"/>
    <w:multiLevelType w:val="hybridMultilevel"/>
    <w:tmpl w:val="C308AADA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AD1D12"/>
    <w:multiLevelType w:val="hybridMultilevel"/>
    <w:tmpl w:val="F9A84D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341063"/>
    <w:multiLevelType w:val="hybridMultilevel"/>
    <w:tmpl w:val="BBE244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64F7AF5"/>
    <w:multiLevelType w:val="hybridMultilevel"/>
    <w:tmpl w:val="A462C0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114"/>
    <w:rsid w:val="005D11DE"/>
    <w:rsid w:val="00737319"/>
    <w:rsid w:val="00750114"/>
    <w:rsid w:val="00F3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1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73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3731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1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73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3731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9EDE8-82F3-421A-AD76-F941F65A9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4970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2014-06-11T10:05:00Z</dcterms:created>
  <dcterms:modified xsi:type="dcterms:W3CDTF">2014-06-11T10:28:00Z</dcterms:modified>
</cp:coreProperties>
</file>